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86" w:rsidRDefault="00F72386" w:rsidP="00C554B9">
      <w:pPr>
        <w:spacing w:after="240" w:line="240" w:lineRule="auto"/>
        <w:jc w:val="center"/>
        <w:rPr>
          <w:rFonts w:ascii="Times New Roman" w:hAnsi="Times New Roman" w:cs="Times New Roman"/>
          <w:b/>
          <w:sz w:val="28"/>
          <w:szCs w:val="28"/>
        </w:rPr>
      </w:pPr>
      <w:r w:rsidRPr="00D71B06">
        <w:rPr>
          <w:rFonts w:ascii="Times New Roman" w:hAnsi="Times New Roman" w:cs="Times New Roman"/>
          <w:b/>
          <w:sz w:val="28"/>
          <w:szCs w:val="28"/>
        </w:rPr>
        <w:t xml:space="preserve">Анализ </w:t>
      </w:r>
      <w:r w:rsidR="004303E6">
        <w:rPr>
          <w:rFonts w:ascii="Times New Roman" w:hAnsi="Times New Roman" w:cs="Times New Roman"/>
          <w:b/>
          <w:sz w:val="28"/>
          <w:szCs w:val="28"/>
        </w:rPr>
        <w:br/>
      </w:r>
      <w:r w:rsidR="001A1AD4">
        <w:rPr>
          <w:rFonts w:ascii="Times New Roman" w:hAnsi="Times New Roman" w:cs="Times New Roman"/>
          <w:b/>
          <w:sz w:val="28"/>
          <w:szCs w:val="28"/>
        </w:rPr>
        <w:t>учебно-</w:t>
      </w:r>
      <w:r w:rsidRPr="00D71B06">
        <w:rPr>
          <w:rFonts w:ascii="Times New Roman" w:hAnsi="Times New Roman" w:cs="Times New Roman"/>
          <w:b/>
          <w:sz w:val="28"/>
          <w:szCs w:val="28"/>
        </w:rPr>
        <w:t>воспитательной работы</w:t>
      </w:r>
      <w:r w:rsidR="004303E6">
        <w:rPr>
          <w:rFonts w:ascii="Times New Roman" w:hAnsi="Times New Roman" w:cs="Times New Roman"/>
          <w:b/>
          <w:sz w:val="28"/>
          <w:szCs w:val="28"/>
        </w:rPr>
        <w:br/>
        <w:t>в пришкольном интернате</w:t>
      </w:r>
      <w:r w:rsidR="004303E6">
        <w:rPr>
          <w:rFonts w:ascii="Times New Roman" w:hAnsi="Times New Roman" w:cs="Times New Roman"/>
          <w:b/>
          <w:sz w:val="28"/>
          <w:szCs w:val="28"/>
        </w:rPr>
        <w:br/>
      </w:r>
      <w:r w:rsidR="0080026C">
        <w:rPr>
          <w:rFonts w:ascii="Times New Roman" w:hAnsi="Times New Roman" w:cs="Times New Roman"/>
          <w:b/>
          <w:sz w:val="28"/>
          <w:szCs w:val="28"/>
        </w:rPr>
        <w:t>за 2015-2016</w:t>
      </w:r>
      <w:r w:rsidRPr="00D71B06">
        <w:rPr>
          <w:rFonts w:ascii="Times New Roman" w:hAnsi="Times New Roman" w:cs="Times New Roman"/>
          <w:b/>
          <w:sz w:val="28"/>
          <w:szCs w:val="28"/>
        </w:rPr>
        <w:t xml:space="preserve"> учебный год</w:t>
      </w:r>
    </w:p>
    <w:p w:rsidR="009B1CC0" w:rsidRPr="004303E6" w:rsidRDefault="0080026C"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В 2015-2016</w:t>
      </w:r>
      <w:r w:rsidR="000E6BF7" w:rsidRPr="004303E6">
        <w:rPr>
          <w:rFonts w:ascii="Times New Roman" w:hAnsi="Times New Roman" w:cs="Times New Roman"/>
          <w:sz w:val="24"/>
          <w:szCs w:val="24"/>
        </w:rPr>
        <w:t xml:space="preserve"> учебном году в пр</w:t>
      </w:r>
      <w:r w:rsidRPr="004303E6">
        <w:rPr>
          <w:rFonts w:ascii="Times New Roman" w:hAnsi="Times New Roman" w:cs="Times New Roman"/>
          <w:sz w:val="24"/>
          <w:szCs w:val="24"/>
        </w:rPr>
        <w:t>ишкольном интернате проживало 66 человек</w:t>
      </w:r>
      <w:r w:rsidR="007C7F81" w:rsidRPr="004303E6">
        <w:rPr>
          <w:rFonts w:ascii="Times New Roman" w:hAnsi="Times New Roman" w:cs="Times New Roman"/>
          <w:sz w:val="24"/>
          <w:szCs w:val="24"/>
        </w:rPr>
        <w:t xml:space="preserve"> из </w:t>
      </w:r>
      <w:proofErr w:type="spellStart"/>
      <w:r w:rsidR="007C7F81" w:rsidRPr="004303E6">
        <w:rPr>
          <w:rFonts w:ascii="Times New Roman" w:hAnsi="Times New Roman" w:cs="Times New Roman"/>
          <w:sz w:val="24"/>
          <w:szCs w:val="24"/>
        </w:rPr>
        <w:t>гыданской</w:t>
      </w:r>
      <w:proofErr w:type="spellEnd"/>
      <w:r w:rsidR="007C7F81" w:rsidRPr="004303E6">
        <w:rPr>
          <w:rFonts w:ascii="Times New Roman" w:hAnsi="Times New Roman" w:cs="Times New Roman"/>
          <w:sz w:val="24"/>
          <w:szCs w:val="24"/>
        </w:rPr>
        <w:t xml:space="preserve"> тундры:</w:t>
      </w:r>
      <w:r w:rsidR="000E6BF7" w:rsidRPr="004303E6">
        <w:rPr>
          <w:rFonts w:ascii="Times New Roman" w:hAnsi="Times New Roman" w:cs="Times New Roman"/>
          <w:sz w:val="24"/>
          <w:szCs w:val="24"/>
        </w:rPr>
        <w:t xml:space="preserve"> </w:t>
      </w:r>
      <w:r w:rsidRPr="004303E6">
        <w:rPr>
          <w:rFonts w:ascii="Times New Roman" w:hAnsi="Times New Roman" w:cs="Times New Roman"/>
          <w:sz w:val="24"/>
          <w:szCs w:val="24"/>
        </w:rPr>
        <w:t>33 мальчиков и 33</w:t>
      </w:r>
      <w:r w:rsidR="004303E6" w:rsidRPr="004303E6">
        <w:rPr>
          <w:rFonts w:ascii="Times New Roman" w:hAnsi="Times New Roman" w:cs="Times New Roman"/>
          <w:sz w:val="24"/>
          <w:szCs w:val="24"/>
        </w:rPr>
        <w:t xml:space="preserve"> – </w:t>
      </w:r>
      <w:r w:rsidR="00024542" w:rsidRPr="004303E6">
        <w:rPr>
          <w:rFonts w:ascii="Times New Roman" w:hAnsi="Times New Roman" w:cs="Times New Roman"/>
          <w:sz w:val="24"/>
          <w:szCs w:val="24"/>
        </w:rPr>
        <w:t xml:space="preserve">девочек. </w:t>
      </w:r>
      <w:r w:rsidR="005A77A9" w:rsidRPr="004303E6">
        <w:rPr>
          <w:rFonts w:ascii="Times New Roman" w:hAnsi="Times New Roman" w:cs="Times New Roman"/>
          <w:sz w:val="24"/>
          <w:szCs w:val="24"/>
        </w:rPr>
        <w:t>Д</w:t>
      </w:r>
      <w:r w:rsidRPr="004303E6">
        <w:rPr>
          <w:rFonts w:ascii="Times New Roman" w:hAnsi="Times New Roman" w:cs="Times New Roman"/>
          <w:sz w:val="24"/>
          <w:szCs w:val="24"/>
        </w:rPr>
        <w:t xml:space="preserve">вое детей </w:t>
      </w:r>
      <w:r w:rsidR="005A77A9" w:rsidRPr="004303E6">
        <w:rPr>
          <w:rFonts w:ascii="Times New Roman" w:hAnsi="Times New Roman" w:cs="Times New Roman"/>
          <w:sz w:val="24"/>
          <w:szCs w:val="24"/>
        </w:rPr>
        <w:t xml:space="preserve">Иван и Оля </w:t>
      </w:r>
      <w:proofErr w:type="spellStart"/>
      <w:r w:rsidR="005A77A9" w:rsidRPr="004303E6">
        <w:rPr>
          <w:rFonts w:ascii="Times New Roman" w:hAnsi="Times New Roman" w:cs="Times New Roman"/>
          <w:sz w:val="24"/>
          <w:szCs w:val="24"/>
        </w:rPr>
        <w:t>Адер</w:t>
      </w:r>
      <w:proofErr w:type="spellEnd"/>
      <w:r w:rsidR="005A77A9" w:rsidRPr="004303E6">
        <w:rPr>
          <w:rFonts w:ascii="Times New Roman" w:hAnsi="Times New Roman" w:cs="Times New Roman"/>
          <w:sz w:val="24"/>
          <w:szCs w:val="24"/>
        </w:rPr>
        <w:t xml:space="preserve"> </w:t>
      </w:r>
      <w:r w:rsidRPr="004303E6">
        <w:rPr>
          <w:rFonts w:ascii="Times New Roman" w:hAnsi="Times New Roman" w:cs="Times New Roman"/>
          <w:sz w:val="24"/>
          <w:szCs w:val="24"/>
        </w:rPr>
        <w:t>были зачислены из семьи на временное проживание (до конца учебного 2105/16 года)</w:t>
      </w:r>
      <w:r w:rsidR="005A77A9" w:rsidRPr="004303E6">
        <w:rPr>
          <w:rFonts w:ascii="Times New Roman" w:hAnsi="Times New Roman" w:cs="Times New Roman"/>
          <w:sz w:val="24"/>
          <w:szCs w:val="24"/>
        </w:rPr>
        <w:t xml:space="preserve">, с ними </w:t>
      </w:r>
      <w:r w:rsidR="004303E6" w:rsidRPr="004303E6">
        <w:rPr>
          <w:rFonts w:ascii="Times New Roman" w:hAnsi="Times New Roman" w:cs="Times New Roman"/>
          <w:sz w:val="24"/>
          <w:szCs w:val="24"/>
        </w:rPr>
        <w:t>–</w:t>
      </w:r>
      <w:r w:rsidR="005A77A9" w:rsidRPr="004303E6">
        <w:rPr>
          <w:rFonts w:ascii="Times New Roman" w:hAnsi="Times New Roman" w:cs="Times New Roman"/>
          <w:sz w:val="24"/>
          <w:szCs w:val="24"/>
        </w:rPr>
        <w:t xml:space="preserve"> 68 воспитанников</w:t>
      </w:r>
      <w:r w:rsidRPr="004303E6">
        <w:rPr>
          <w:rFonts w:ascii="Times New Roman" w:hAnsi="Times New Roman" w:cs="Times New Roman"/>
          <w:sz w:val="24"/>
          <w:szCs w:val="24"/>
        </w:rPr>
        <w:t>.</w:t>
      </w:r>
      <w:r w:rsidR="005A77A9" w:rsidRPr="004303E6">
        <w:rPr>
          <w:rFonts w:ascii="Times New Roman" w:hAnsi="Times New Roman" w:cs="Times New Roman"/>
          <w:sz w:val="24"/>
          <w:szCs w:val="24"/>
        </w:rPr>
        <w:t xml:space="preserve"> Возраст от 7 до 13 лет, 66 воспитанников</w:t>
      </w:r>
      <w:r w:rsidR="007C7F81" w:rsidRPr="004303E6">
        <w:rPr>
          <w:rFonts w:ascii="Times New Roman" w:hAnsi="Times New Roman" w:cs="Times New Roman"/>
          <w:sz w:val="24"/>
          <w:szCs w:val="24"/>
        </w:rPr>
        <w:t xml:space="preserve"> являются детьми коренных народов Севера, ведущих кочевой образ жизни в местах транспортной недоступности.</w:t>
      </w:r>
      <w:r w:rsidR="00024542" w:rsidRPr="004303E6">
        <w:rPr>
          <w:rFonts w:ascii="Times New Roman" w:hAnsi="Times New Roman" w:cs="Times New Roman"/>
          <w:sz w:val="24"/>
          <w:szCs w:val="24"/>
        </w:rPr>
        <w:t xml:space="preserve"> </w:t>
      </w:r>
    </w:p>
    <w:p w:rsidR="00E613FF" w:rsidRPr="004303E6" w:rsidRDefault="007C7F81"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Администрацией школы были созданы благоприятные условия для учебы и проживания детей в интернате: организовано пятиразовое питание, подвоз к месту занятий. Питание в интернате осуществляется за счет средств бюджета Администрации Тазовског</w:t>
      </w:r>
      <w:r w:rsidR="005A77A9" w:rsidRPr="004303E6">
        <w:rPr>
          <w:rFonts w:ascii="Times New Roman" w:hAnsi="Times New Roman" w:cs="Times New Roman"/>
          <w:sz w:val="24"/>
          <w:szCs w:val="24"/>
        </w:rPr>
        <w:t>о района. Составляет в сумме 274</w:t>
      </w:r>
      <w:r w:rsidRPr="004303E6">
        <w:rPr>
          <w:rFonts w:ascii="Times New Roman" w:hAnsi="Times New Roman" w:cs="Times New Roman"/>
          <w:sz w:val="24"/>
          <w:szCs w:val="24"/>
        </w:rPr>
        <w:t xml:space="preserve"> рублей на одного воспитанника в день. Подвоз осуществлялся транспортом, предоставленным Дирекцией МКУ «Дирекция по ФЭС и </w:t>
      </w:r>
      <w:proofErr w:type="gramStart"/>
      <w:r w:rsidRPr="004303E6">
        <w:rPr>
          <w:rFonts w:ascii="Times New Roman" w:hAnsi="Times New Roman" w:cs="Times New Roman"/>
          <w:sz w:val="24"/>
          <w:szCs w:val="24"/>
        </w:rPr>
        <w:t>ОТО</w:t>
      </w:r>
      <w:proofErr w:type="gramEnd"/>
      <w:r w:rsidRPr="004303E6">
        <w:rPr>
          <w:rFonts w:ascii="Times New Roman" w:hAnsi="Times New Roman" w:cs="Times New Roman"/>
          <w:sz w:val="24"/>
          <w:szCs w:val="24"/>
        </w:rPr>
        <w:t xml:space="preserve"> муниципальной системы образования» ежедневно.</w:t>
      </w:r>
      <w:r w:rsidR="00C245C2" w:rsidRPr="004303E6">
        <w:rPr>
          <w:rFonts w:ascii="Times New Roman" w:hAnsi="Times New Roman" w:cs="Times New Roman"/>
          <w:sz w:val="24"/>
          <w:szCs w:val="24"/>
        </w:rPr>
        <w:t xml:space="preserve"> Один воспитанник </w:t>
      </w:r>
      <w:proofErr w:type="spellStart"/>
      <w:r w:rsidR="00C245C2" w:rsidRPr="004303E6">
        <w:rPr>
          <w:rFonts w:ascii="Times New Roman" w:hAnsi="Times New Roman" w:cs="Times New Roman"/>
          <w:sz w:val="24"/>
          <w:szCs w:val="24"/>
        </w:rPr>
        <w:t>Вануйто</w:t>
      </w:r>
      <w:proofErr w:type="spellEnd"/>
      <w:r w:rsidR="00C245C2" w:rsidRPr="004303E6">
        <w:rPr>
          <w:rFonts w:ascii="Times New Roman" w:hAnsi="Times New Roman" w:cs="Times New Roman"/>
          <w:sz w:val="24"/>
          <w:szCs w:val="24"/>
        </w:rPr>
        <w:t xml:space="preserve"> Валерий </w:t>
      </w:r>
      <w:proofErr w:type="spellStart"/>
      <w:r w:rsidR="00C245C2" w:rsidRPr="004303E6">
        <w:rPr>
          <w:rFonts w:ascii="Times New Roman" w:hAnsi="Times New Roman" w:cs="Times New Roman"/>
          <w:sz w:val="24"/>
          <w:szCs w:val="24"/>
        </w:rPr>
        <w:t>Нюкевич</w:t>
      </w:r>
      <w:proofErr w:type="spellEnd"/>
      <w:r w:rsidR="00C245C2" w:rsidRPr="004303E6">
        <w:rPr>
          <w:rFonts w:ascii="Times New Roman" w:hAnsi="Times New Roman" w:cs="Times New Roman"/>
          <w:sz w:val="24"/>
          <w:szCs w:val="24"/>
        </w:rPr>
        <w:t xml:space="preserve"> имел статус – инвалида получал</w:t>
      </w:r>
      <w:r w:rsidR="003B4769" w:rsidRPr="004303E6">
        <w:rPr>
          <w:rFonts w:ascii="Times New Roman" w:hAnsi="Times New Roman" w:cs="Times New Roman"/>
          <w:sz w:val="24"/>
          <w:szCs w:val="24"/>
        </w:rPr>
        <w:t xml:space="preserve"> еж</w:t>
      </w:r>
      <w:r w:rsidR="00C245C2" w:rsidRPr="004303E6">
        <w:rPr>
          <w:rFonts w:ascii="Times New Roman" w:hAnsi="Times New Roman" w:cs="Times New Roman"/>
          <w:sz w:val="24"/>
          <w:szCs w:val="24"/>
        </w:rPr>
        <w:t>емесячно пенсию. Инвалидность ребенку в этом учебном году удалось офор</w:t>
      </w:r>
      <w:r w:rsidR="004303E6">
        <w:rPr>
          <w:rFonts w:ascii="Times New Roman" w:hAnsi="Times New Roman" w:cs="Times New Roman"/>
          <w:sz w:val="24"/>
          <w:szCs w:val="24"/>
        </w:rPr>
        <w:t>мить до совершеннолетия Валеры.</w:t>
      </w:r>
    </w:p>
    <w:p w:rsidR="001A0144" w:rsidRPr="004303E6" w:rsidRDefault="00E613FF"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 xml:space="preserve">Коллектив воспитателей состоит из 13 человек, из них 2 в декретном отпуске, 2 – воспитателя на подмене, 1 – педагог-психолог. </w:t>
      </w:r>
      <w:r w:rsidR="00A83965" w:rsidRPr="004303E6">
        <w:rPr>
          <w:rFonts w:ascii="Times New Roman" w:hAnsi="Times New Roman" w:cs="Times New Roman"/>
          <w:sz w:val="24"/>
          <w:szCs w:val="24"/>
        </w:rPr>
        <w:t>Из них 5 воспитателей</w:t>
      </w:r>
      <w:r w:rsidR="007C7F81" w:rsidRPr="004303E6">
        <w:rPr>
          <w:rFonts w:ascii="Times New Roman" w:hAnsi="Times New Roman" w:cs="Times New Roman"/>
          <w:sz w:val="24"/>
          <w:szCs w:val="24"/>
        </w:rPr>
        <w:t xml:space="preserve"> имеют пе</w:t>
      </w:r>
      <w:r w:rsidR="00C245C2" w:rsidRPr="004303E6">
        <w:rPr>
          <w:rFonts w:ascii="Times New Roman" w:hAnsi="Times New Roman" w:cs="Times New Roman"/>
          <w:sz w:val="24"/>
          <w:szCs w:val="24"/>
        </w:rPr>
        <w:t>рвую квалификационную категорию</w:t>
      </w:r>
      <w:r w:rsidR="00A83965" w:rsidRPr="004303E6">
        <w:rPr>
          <w:rFonts w:ascii="Times New Roman" w:hAnsi="Times New Roman" w:cs="Times New Roman"/>
          <w:sz w:val="24"/>
          <w:szCs w:val="24"/>
        </w:rPr>
        <w:t xml:space="preserve">, </w:t>
      </w:r>
      <w:r w:rsidRPr="004303E6">
        <w:rPr>
          <w:rFonts w:ascii="Times New Roman" w:hAnsi="Times New Roman" w:cs="Times New Roman"/>
          <w:sz w:val="24"/>
          <w:szCs w:val="24"/>
        </w:rPr>
        <w:t>остальные</w:t>
      </w:r>
      <w:r w:rsidR="00DE1FF6" w:rsidRPr="004303E6">
        <w:rPr>
          <w:rFonts w:ascii="Times New Roman" w:hAnsi="Times New Roman" w:cs="Times New Roman"/>
          <w:sz w:val="24"/>
          <w:szCs w:val="24"/>
        </w:rPr>
        <w:t xml:space="preserve"> не имеют квалифи</w:t>
      </w:r>
      <w:r w:rsidR="00C245C2" w:rsidRPr="004303E6">
        <w:rPr>
          <w:rFonts w:ascii="Times New Roman" w:hAnsi="Times New Roman" w:cs="Times New Roman"/>
          <w:sz w:val="24"/>
          <w:szCs w:val="24"/>
        </w:rPr>
        <w:t>кационной категории (</w:t>
      </w:r>
      <w:r w:rsidRPr="004303E6">
        <w:rPr>
          <w:rFonts w:ascii="Times New Roman" w:hAnsi="Times New Roman" w:cs="Times New Roman"/>
          <w:sz w:val="24"/>
          <w:szCs w:val="24"/>
        </w:rPr>
        <w:t>двое из них</w:t>
      </w:r>
      <w:r w:rsidR="00C245C2" w:rsidRPr="004303E6">
        <w:rPr>
          <w:rFonts w:ascii="Times New Roman" w:hAnsi="Times New Roman" w:cs="Times New Roman"/>
          <w:sz w:val="24"/>
          <w:szCs w:val="24"/>
        </w:rPr>
        <w:t xml:space="preserve"> находятся</w:t>
      </w:r>
      <w:r w:rsidR="00DE1FF6" w:rsidRPr="004303E6">
        <w:rPr>
          <w:rFonts w:ascii="Times New Roman" w:hAnsi="Times New Roman" w:cs="Times New Roman"/>
          <w:sz w:val="24"/>
          <w:szCs w:val="24"/>
        </w:rPr>
        <w:t xml:space="preserve"> в декретно</w:t>
      </w:r>
      <w:r w:rsidR="00A83965" w:rsidRPr="004303E6">
        <w:rPr>
          <w:rFonts w:ascii="Times New Roman" w:hAnsi="Times New Roman" w:cs="Times New Roman"/>
          <w:sz w:val="24"/>
          <w:szCs w:val="24"/>
        </w:rPr>
        <w:t>м отпуске).</w:t>
      </w:r>
      <w:r w:rsidR="00B7335A" w:rsidRPr="004303E6">
        <w:rPr>
          <w:rFonts w:ascii="Times New Roman" w:hAnsi="Times New Roman" w:cs="Times New Roman"/>
          <w:sz w:val="24"/>
          <w:szCs w:val="24"/>
        </w:rPr>
        <w:t xml:space="preserve"> </w:t>
      </w:r>
      <w:r w:rsidR="00A83965" w:rsidRPr="004303E6">
        <w:rPr>
          <w:rFonts w:ascii="Times New Roman" w:hAnsi="Times New Roman" w:cs="Times New Roman"/>
          <w:sz w:val="24"/>
          <w:szCs w:val="24"/>
        </w:rPr>
        <w:t xml:space="preserve"> </w:t>
      </w:r>
      <w:r w:rsidR="00C245C2" w:rsidRPr="004303E6">
        <w:rPr>
          <w:rFonts w:ascii="Times New Roman" w:hAnsi="Times New Roman" w:cs="Times New Roman"/>
          <w:sz w:val="24"/>
          <w:szCs w:val="24"/>
        </w:rPr>
        <w:t>В прошедшем учебном году произошли кадровые изменения, новый педагог-психолог работает с февраля месяца</w:t>
      </w:r>
      <w:r w:rsidRPr="004303E6">
        <w:rPr>
          <w:rFonts w:ascii="Times New Roman" w:hAnsi="Times New Roman" w:cs="Times New Roman"/>
          <w:sz w:val="24"/>
          <w:szCs w:val="24"/>
        </w:rPr>
        <w:t>. Т</w:t>
      </w:r>
      <w:r w:rsidR="00C245C2" w:rsidRPr="004303E6">
        <w:rPr>
          <w:rFonts w:ascii="Times New Roman" w:hAnsi="Times New Roman" w:cs="Times New Roman"/>
          <w:sz w:val="24"/>
          <w:szCs w:val="24"/>
        </w:rPr>
        <w:t xml:space="preserve">ем не </w:t>
      </w:r>
      <w:r w:rsidRPr="004303E6">
        <w:rPr>
          <w:rFonts w:ascii="Times New Roman" w:hAnsi="Times New Roman" w:cs="Times New Roman"/>
          <w:sz w:val="24"/>
          <w:szCs w:val="24"/>
        </w:rPr>
        <w:t>менее,</w:t>
      </w:r>
      <w:r w:rsidR="00C245C2" w:rsidRPr="004303E6">
        <w:rPr>
          <w:rFonts w:ascii="Times New Roman" w:hAnsi="Times New Roman" w:cs="Times New Roman"/>
          <w:sz w:val="24"/>
          <w:szCs w:val="24"/>
        </w:rPr>
        <w:t xml:space="preserve"> работа</w:t>
      </w:r>
      <w:r w:rsidR="0064524A" w:rsidRPr="004303E6">
        <w:rPr>
          <w:rFonts w:ascii="Times New Roman" w:hAnsi="Times New Roman" w:cs="Times New Roman"/>
          <w:sz w:val="24"/>
          <w:szCs w:val="24"/>
        </w:rPr>
        <w:t xml:space="preserve"> </w:t>
      </w:r>
      <w:r w:rsidR="0090661E" w:rsidRPr="004303E6">
        <w:rPr>
          <w:rFonts w:ascii="Times New Roman" w:hAnsi="Times New Roman" w:cs="Times New Roman"/>
          <w:sz w:val="24"/>
          <w:szCs w:val="24"/>
        </w:rPr>
        <w:t xml:space="preserve">проводилась согласно плану, проделаны психологические диагностики, индивидуальные и групповые </w:t>
      </w:r>
      <w:proofErr w:type="spellStart"/>
      <w:r w:rsidR="0090661E" w:rsidRPr="004303E6">
        <w:rPr>
          <w:rFonts w:ascii="Times New Roman" w:hAnsi="Times New Roman" w:cs="Times New Roman"/>
          <w:sz w:val="24"/>
          <w:szCs w:val="24"/>
        </w:rPr>
        <w:t>психокоррекционные</w:t>
      </w:r>
      <w:proofErr w:type="spellEnd"/>
      <w:r w:rsidR="0090661E" w:rsidRPr="004303E6">
        <w:rPr>
          <w:rFonts w:ascii="Times New Roman" w:hAnsi="Times New Roman" w:cs="Times New Roman"/>
          <w:sz w:val="24"/>
          <w:szCs w:val="24"/>
        </w:rPr>
        <w:t xml:space="preserve"> работы, определены цели и задачи на будущий год.</w:t>
      </w:r>
    </w:p>
    <w:p w:rsidR="00016B43" w:rsidRPr="004303E6" w:rsidRDefault="00C245C2"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В 2015-2016</w:t>
      </w:r>
      <w:r w:rsidR="001A0144" w:rsidRPr="004303E6">
        <w:rPr>
          <w:rFonts w:ascii="Times New Roman" w:hAnsi="Times New Roman" w:cs="Times New Roman"/>
          <w:sz w:val="24"/>
          <w:szCs w:val="24"/>
        </w:rPr>
        <w:t xml:space="preserve"> учебном году </w:t>
      </w:r>
      <w:r w:rsidR="00016B43" w:rsidRPr="004303E6">
        <w:rPr>
          <w:rFonts w:ascii="Times New Roman" w:hAnsi="Times New Roman" w:cs="Times New Roman"/>
          <w:sz w:val="24"/>
          <w:szCs w:val="24"/>
        </w:rPr>
        <w:t>были проведены запланированные со</w:t>
      </w:r>
      <w:r w:rsidR="00C554B9">
        <w:rPr>
          <w:rFonts w:ascii="Times New Roman" w:hAnsi="Times New Roman" w:cs="Times New Roman"/>
          <w:sz w:val="24"/>
          <w:szCs w:val="24"/>
        </w:rPr>
        <w:t>вещания при директоре по темам:</w:t>
      </w:r>
    </w:p>
    <w:p w:rsidR="00016B43" w:rsidRPr="004303E6" w:rsidRDefault="00016B43" w:rsidP="00C554B9">
      <w:pPr>
        <w:pStyle w:val="a3"/>
        <w:numPr>
          <w:ilvl w:val="0"/>
          <w:numId w:val="9"/>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«Готовность к новому 2015/16 учебному году. Подведение итогов сбора воспитанников. Утверждение планов воспитательной работы», 22 сентября 2015г.</w:t>
      </w:r>
    </w:p>
    <w:p w:rsidR="00016B43" w:rsidRPr="004303E6" w:rsidRDefault="00016B43" w:rsidP="00C554B9">
      <w:pPr>
        <w:pStyle w:val="a3"/>
        <w:numPr>
          <w:ilvl w:val="0"/>
          <w:numId w:val="9"/>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«Отчет о проделанной работе за первое полугодие», 26.12.2015г.</w:t>
      </w:r>
    </w:p>
    <w:p w:rsidR="00016B43" w:rsidRPr="004303E6" w:rsidRDefault="00016B43" w:rsidP="00C554B9">
      <w:pPr>
        <w:pStyle w:val="a3"/>
        <w:numPr>
          <w:ilvl w:val="0"/>
          <w:numId w:val="9"/>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 xml:space="preserve">«Итоги </w:t>
      </w:r>
      <w:r w:rsidRPr="004303E6">
        <w:rPr>
          <w:rFonts w:ascii="Times New Roman" w:hAnsi="Times New Roman" w:cs="Times New Roman"/>
          <w:sz w:val="24"/>
          <w:szCs w:val="24"/>
          <w:lang w:val="en-US"/>
        </w:rPr>
        <w:t>II</w:t>
      </w:r>
      <w:r w:rsidRPr="004303E6">
        <w:rPr>
          <w:rFonts w:ascii="Times New Roman" w:hAnsi="Times New Roman" w:cs="Times New Roman"/>
          <w:sz w:val="24"/>
          <w:szCs w:val="24"/>
        </w:rPr>
        <w:t xml:space="preserve"> учебного триместра. Определение целей и задач на </w:t>
      </w:r>
      <w:r w:rsidRPr="004303E6">
        <w:rPr>
          <w:rFonts w:ascii="Times New Roman" w:hAnsi="Times New Roman" w:cs="Times New Roman"/>
          <w:sz w:val="24"/>
          <w:szCs w:val="24"/>
          <w:lang w:val="en-US"/>
        </w:rPr>
        <w:t>III</w:t>
      </w:r>
      <w:r w:rsidRPr="004303E6">
        <w:rPr>
          <w:rFonts w:ascii="Times New Roman" w:hAnsi="Times New Roman" w:cs="Times New Roman"/>
          <w:sz w:val="24"/>
          <w:szCs w:val="24"/>
        </w:rPr>
        <w:t xml:space="preserve"> т</w:t>
      </w:r>
      <w:r w:rsidR="00C554B9">
        <w:rPr>
          <w:rFonts w:ascii="Times New Roman" w:hAnsi="Times New Roman" w:cs="Times New Roman"/>
          <w:sz w:val="24"/>
          <w:szCs w:val="24"/>
        </w:rPr>
        <w:t>ри</w:t>
      </w:r>
      <w:r w:rsidRPr="004303E6">
        <w:rPr>
          <w:rFonts w:ascii="Times New Roman" w:hAnsi="Times New Roman" w:cs="Times New Roman"/>
          <w:sz w:val="24"/>
          <w:szCs w:val="24"/>
        </w:rPr>
        <w:t>местр», 02.04.2016г.</w:t>
      </w:r>
    </w:p>
    <w:p w:rsidR="00016B43" w:rsidRPr="004303E6" w:rsidRDefault="00016B43" w:rsidP="00C554B9">
      <w:pPr>
        <w:pStyle w:val="a3"/>
        <w:numPr>
          <w:ilvl w:val="0"/>
          <w:numId w:val="9"/>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«Анализ воспитательной работы за 2015/16 учебный год. Отчет о проделанной работе за год. Обсуждение планов работ на 2016/17 учебный год. Подведение итогов 2015/16 года», 28.05.2016.</w:t>
      </w:r>
    </w:p>
    <w:p w:rsidR="00016B43" w:rsidRPr="004303E6" w:rsidRDefault="00016B43"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Также были проведены два внеплановых совещания 12.03.2016г. и</w:t>
      </w:r>
      <w:r w:rsidR="006040A2" w:rsidRPr="004303E6">
        <w:rPr>
          <w:rFonts w:ascii="Times New Roman" w:hAnsi="Times New Roman" w:cs="Times New Roman"/>
          <w:sz w:val="24"/>
          <w:szCs w:val="24"/>
        </w:rPr>
        <w:t xml:space="preserve"> 25.04.2016г. по темам: «Ответственность за жизнь и здоровье воспитанников. Нарушение их прав и свобод в соответствии с законодательством РФ», «Профилактическая беседа с воспитателями».</w:t>
      </w:r>
    </w:p>
    <w:p w:rsidR="00A9374B" w:rsidRPr="004303E6" w:rsidRDefault="00016B43"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О</w:t>
      </w:r>
      <w:r w:rsidR="001A0144" w:rsidRPr="004303E6">
        <w:rPr>
          <w:rFonts w:ascii="Times New Roman" w:hAnsi="Times New Roman" w:cs="Times New Roman"/>
          <w:sz w:val="24"/>
          <w:szCs w:val="24"/>
        </w:rPr>
        <w:t xml:space="preserve">рганизация воспитательной работы в пришкольном интернате была направлена на реализацию основной цели: «Создание благоприятных условий для стабильного уклада жизни, способствующего воспитанию свободной, физически здоровой, духовно богатой, нравственной личности; реализация личностно-ориентированного подхода в обучении и воспитании; сохранение и укрепление здоровья воспитанников; воспитание патриотизма и любви к родине; построение отношений на основе добра, справедливости, гуманности, признания индивидуальности каждого члена коллектива (воспитанник – учитель – воспитатель). </w:t>
      </w:r>
    </w:p>
    <w:p w:rsidR="00A9374B" w:rsidRPr="004303E6" w:rsidRDefault="00A9374B"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Согласно поставленной цели в учреждении решались следующие задачи:</w:t>
      </w:r>
    </w:p>
    <w:p w:rsidR="00A9374B" w:rsidRPr="004303E6" w:rsidRDefault="00A9374B"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 xml:space="preserve">целенаправленно обучать детей соблюдать </w:t>
      </w:r>
      <w:r w:rsidR="00C554B9">
        <w:rPr>
          <w:rFonts w:ascii="Times New Roman" w:hAnsi="Times New Roman" w:cs="Times New Roman"/>
          <w:sz w:val="24"/>
          <w:szCs w:val="24"/>
        </w:rPr>
        <w:t xml:space="preserve">правила техники безопасности и </w:t>
      </w:r>
      <w:r w:rsidRPr="004303E6">
        <w:rPr>
          <w:rFonts w:ascii="Times New Roman" w:hAnsi="Times New Roman" w:cs="Times New Roman"/>
          <w:sz w:val="24"/>
          <w:szCs w:val="24"/>
        </w:rPr>
        <w:t>развивать навыки здорового обра</w:t>
      </w:r>
      <w:r w:rsidR="00C554B9">
        <w:rPr>
          <w:rFonts w:ascii="Times New Roman" w:hAnsi="Times New Roman" w:cs="Times New Roman"/>
          <w:sz w:val="24"/>
          <w:szCs w:val="24"/>
        </w:rPr>
        <w:t>за жизни, закреплять культурно-</w:t>
      </w:r>
      <w:r w:rsidRPr="004303E6">
        <w:rPr>
          <w:rFonts w:ascii="Times New Roman" w:hAnsi="Times New Roman" w:cs="Times New Roman"/>
          <w:sz w:val="24"/>
          <w:szCs w:val="24"/>
        </w:rPr>
        <w:t>гигиенические навыки;</w:t>
      </w:r>
    </w:p>
    <w:p w:rsidR="00A9374B" w:rsidRPr="004303E6" w:rsidRDefault="00A9374B"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развивать творческую инициативу воспитанников;</w:t>
      </w:r>
    </w:p>
    <w:p w:rsidR="00A9374B" w:rsidRPr="004303E6" w:rsidRDefault="00A9374B"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приобщать учащихся к культуре родного края, традициям семьи;</w:t>
      </w:r>
    </w:p>
    <w:p w:rsidR="00A9374B" w:rsidRPr="004303E6" w:rsidRDefault="00A9374B"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совершенствовать навыки учебного труда, воспитывая самостоятельность и ответственность у младших школьников, повышать мотивацию учения.</w:t>
      </w:r>
    </w:p>
    <w:p w:rsidR="003C28DE" w:rsidRPr="004303E6" w:rsidRDefault="00A9374B"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lastRenderedPageBreak/>
        <w:t>Решению воспитательных задач способствовали как общий план КТД интерната, так и индивидуальные планы воспитателей, учителей и педагогов дополнительного образования.</w:t>
      </w:r>
      <w:r w:rsidR="008A1A91" w:rsidRPr="004303E6">
        <w:rPr>
          <w:rFonts w:ascii="Times New Roman" w:hAnsi="Times New Roman" w:cs="Times New Roman"/>
          <w:sz w:val="24"/>
          <w:szCs w:val="24"/>
        </w:rPr>
        <w:t xml:space="preserve"> В своей работе воспитатели  стремились реализовать принцип сотрудничества, используя различные методы, приемы обучения и воспитания, позволяющие сделать непосредственно воспитательную деятельность познавательной, увлекательной, разнообразной и интересной, обогащающей представления и знания детей. Это и занятия-путешествия, экскурсии, развлечения, беседы и конкурсы, викторины, акции.</w:t>
      </w:r>
      <w:r w:rsidR="002B273E" w:rsidRPr="004303E6">
        <w:rPr>
          <w:rFonts w:ascii="Times New Roman" w:hAnsi="Times New Roman" w:cs="Times New Roman"/>
          <w:sz w:val="24"/>
          <w:szCs w:val="24"/>
        </w:rPr>
        <w:t xml:space="preserve"> В течение года проводились, ставшие традицией такие акции, как: «Чистая территория», «Уют»,</w:t>
      </w:r>
      <w:r w:rsidR="003C28DE" w:rsidRPr="004303E6">
        <w:rPr>
          <w:rFonts w:ascii="Times New Roman" w:hAnsi="Times New Roman" w:cs="Times New Roman"/>
          <w:sz w:val="24"/>
          <w:szCs w:val="24"/>
        </w:rPr>
        <w:t xml:space="preserve"> «Портфель»,</w:t>
      </w:r>
      <w:r w:rsidR="00A81ED7" w:rsidRPr="004303E6">
        <w:rPr>
          <w:rFonts w:ascii="Times New Roman" w:hAnsi="Times New Roman" w:cs="Times New Roman"/>
          <w:sz w:val="24"/>
          <w:szCs w:val="24"/>
        </w:rPr>
        <w:t xml:space="preserve"> «Посылка солдату»,</w:t>
      </w:r>
      <w:r w:rsidR="002B273E" w:rsidRPr="004303E6">
        <w:rPr>
          <w:rFonts w:ascii="Times New Roman" w:hAnsi="Times New Roman" w:cs="Times New Roman"/>
          <w:sz w:val="24"/>
          <w:szCs w:val="24"/>
        </w:rPr>
        <w:t xml:space="preserve"> рейды «Лучшая комната», дежурство по интернату. </w:t>
      </w:r>
      <w:r w:rsidR="003C28DE" w:rsidRPr="004303E6">
        <w:rPr>
          <w:rFonts w:ascii="Times New Roman" w:hAnsi="Times New Roman" w:cs="Times New Roman"/>
          <w:sz w:val="24"/>
          <w:szCs w:val="24"/>
        </w:rPr>
        <w:t>Дети четко следили за графиком дежурства, с охотой выполняли свои обязанности, стремились оказать посильную помощь взрослым. Активно включались в несл</w:t>
      </w:r>
      <w:r w:rsidR="007B137F" w:rsidRPr="004303E6">
        <w:rPr>
          <w:rFonts w:ascii="Times New Roman" w:hAnsi="Times New Roman" w:cs="Times New Roman"/>
          <w:sz w:val="24"/>
          <w:szCs w:val="24"/>
        </w:rPr>
        <w:t>ожный хозяйственно-бытовой труд, п</w:t>
      </w:r>
      <w:r w:rsidR="003C28DE" w:rsidRPr="004303E6">
        <w:rPr>
          <w:rFonts w:ascii="Times New Roman" w:hAnsi="Times New Roman" w:cs="Times New Roman"/>
          <w:sz w:val="24"/>
          <w:szCs w:val="24"/>
        </w:rPr>
        <w:t>ринимали участие во всех мероприятиях интерната:</w:t>
      </w:r>
    </w:p>
    <w:p w:rsidR="001E190F" w:rsidRPr="004303E6" w:rsidRDefault="001E190F"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 xml:space="preserve">«Летопись Ямала», «История ненецкого народа», «Народный календарь </w:t>
      </w:r>
      <w:r w:rsidRPr="004303E6">
        <w:rPr>
          <w:rFonts w:ascii="Times New Roman" w:hAnsi="Times New Roman" w:cs="Times New Roman"/>
          <w:sz w:val="24"/>
          <w:szCs w:val="24"/>
        </w:rPr>
        <w:tab/>
        <w:t>ненцев», «Игры народов севера», «Мастерицы тундры»;</w:t>
      </w:r>
    </w:p>
    <w:p w:rsidR="00A81ED7" w:rsidRPr="004303E6" w:rsidRDefault="00A81ED7"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КВН</w:t>
      </w:r>
      <w:r w:rsidR="00B67FBA" w:rsidRPr="004303E6">
        <w:rPr>
          <w:rFonts w:ascii="Times New Roman" w:hAnsi="Times New Roman" w:cs="Times New Roman"/>
          <w:sz w:val="24"/>
          <w:szCs w:val="24"/>
        </w:rPr>
        <w:t>ы</w:t>
      </w:r>
      <w:r w:rsidRPr="004303E6">
        <w:rPr>
          <w:rFonts w:ascii="Times New Roman" w:hAnsi="Times New Roman" w:cs="Times New Roman"/>
          <w:sz w:val="24"/>
          <w:szCs w:val="24"/>
        </w:rPr>
        <w:t xml:space="preserve"> </w:t>
      </w:r>
      <w:r w:rsidR="00B67FBA" w:rsidRPr="004303E6">
        <w:rPr>
          <w:rFonts w:ascii="Times New Roman" w:hAnsi="Times New Roman" w:cs="Times New Roman"/>
          <w:sz w:val="24"/>
          <w:szCs w:val="24"/>
        </w:rPr>
        <w:t xml:space="preserve">«Осторожней будь с огнём утром, вечером и днём», «Сказка для  </w:t>
      </w:r>
      <w:r w:rsidR="00B67FBA" w:rsidRPr="004303E6">
        <w:rPr>
          <w:rFonts w:ascii="Times New Roman" w:hAnsi="Times New Roman" w:cs="Times New Roman"/>
          <w:sz w:val="24"/>
          <w:szCs w:val="24"/>
        </w:rPr>
        <w:tab/>
        <w:t xml:space="preserve">доброго дня закваска»;  </w:t>
      </w:r>
    </w:p>
    <w:p w:rsidR="003C28DE" w:rsidRPr="004303E6" w:rsidRDefault="003C28DE"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новогодний праздник «</w:t>
      </w:r>
      <w:r w:rsidR="00B67FBA" w:rsidRPr="004303E6">
        <w:rPr>
          <w:rFonts w:ascii="Times New Roman" w:hAnsi="Times New Roman" w:cs="Times New Roman"/>
          <w:sz w:val="24"/>
          <w:szCs w:val="24"/>
        </w:rPr>
        <w:t>Дед Мороз и все, все, все!</w:t>
      </w:r>
      <w:r w:rsidRPr="004303E6">
        <w:rPr>
          <w:rFonts w:ascii="Times New Roman" w:hAnsi="Times New Roman" w:cs="Times New Roman"/>
          <w:sz w:val="24"/>
          <w:szCs w:val="24"/>
        </w:rPr>
        <w:t>»;</w:t>
      </w:r>
    </w:p>
    <w:p w:rsidR="003C28DE" w:rsidRPr="004303E6" w:rsidRDefault="001E190F"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конкурс стенгазеты «Новогодние фантазии»</w:t>
      </w:r>
      <w:r w:rsidR="003C28DE" w:rsidRPr="004303E6">
        <w:rPr>
          <w:rFonts w:ascii="Times New Roman" w:hAnsi="Times New Roman" w:cs="Times New Roman"/>
          <w:sz w:val="24"/>
          <w:szCs w:val="24"/>
        </w:rPr>
        <w:t>;</w:t>
      </w:r>
    </w:p>
    <w:p w:rsidR="00EA0467" w:rsidRPr="004303E6" w:rsidRDefault="00EA0467"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занятие с презентацией «Рождество Христово»;</w:t>
      </w:r>
    </w:p>
    <w:p w:rsidR="00A81ED7" w:rsidRPr="004303E6" w:rsidRDefault="00A81ED7"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конкурс</w:t>
      </w:r>
      <w:r w:rsidR="004303E6">
        <w:rPr>
          <w:rFonts w:ascii="Times New Roman" w:hAnsi="Times New Roman" w:cs="Times New Roman"/>
          <w:sz w:val="24"/>
          <w:szCs w:val="24"/>
        </w:rPr>
        <w:t xml:space="preserve"> </w:t>
      </w:r>
      <w:r w:rsidRPr="004303E6">
        <w:rPr>
          <w:rFonts w:ascii="Times New Roman" w:hAnsi="Times New Roman" w:cs="Times New Roman"/>
          <w:sz w:val="24"/>
          <w:szCs w:val="24"/>
        </w:rPr>
        <w:t>«Веселые старты»;</w:t>
      </w:r>
    </w:p>
    <w:p w:rsidR="001E190F" w:rsidRPr="004303E6" w:rsidRDefault="001E190F"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 xml:space="preserve">«Жить </w:t>
      </w:r>
      <w:r w:rsidR="004303E6" w:rsidRPr="004303E6">
        <w:rPr>
          <w:rFonts w:ascii="Times New Roman" w:hAnsi="Times New Roman" w:cs="Times New Roman"/>
          <w:sz w:val="24"/>
          <w:szCs w:val="24"/>
        </w:rPr>
        <w:t>– Родине служить!»;</w:t>
      </w:r>
    </w:p>
    <w:p w:rsidR="001E190F" w:rsidRPr="004303E6" w:rsidRDefault="001E190F"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«Дети во время войны».</w:t>
      </w:r>
    </w:p>
    <w:p w:rsidR="00A81ED7" w:rsidRPr="004303E6" w:rsidRDefault="00C245C2"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конкурс «</w:t>
      </w:r>
      <w:proofErr w:type="spellStart"/>
      <w:r w:rsidRPr="004303E6">
        <w:rPr>
          <w:rFonts w:ascii="Times New Roman" w:hAnsi="Times New Roman" w:cs="Times New Roman"/>
          <w:sz w:val="24"/>
          <w:szCs w:val="24"/>
        </w:rPr>
        <w:t>Супершкольница</w:t>
      </w:r>
      <w:proofErr w:type="spellEnd"/>
      <w:r w:rsidR="00A81ED7" w:rsidRPr="004303E6">
        <w:rPr>
          <w:rFonts w:ascii="Times New Roman" w:hAnsi="Times New Roman" w:cs="Times New Roman"/>
          <w:sz w:val="24"/>
          <w:szCs w:val="24"/>
        </w:rPr>
        <w:t>»;</w:t>
      </w:r>
    </w:p>
    <w:p w:rsidR="001E190F" w:rsidRPr="004303E6" w:rsidRDefault="00A81ED7"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конкурс</w:t>
      </w:r>
      <w:r w:rsidR="00C245C2" w:rsidRPr="004303E6">
        <w:rPr>
          <w:rFonts w:ascii="Times New Roman" w:hAnsi="Times New Roman" w:cs="Times New Roman"/>
          <w:sz w:val="24"/>
          <w:szCs w:val="24"/>
        </w:rPr>
        <w:t>ы</w:t>
      </w:r>
      <w:r w:rsidRPr="004303E6">
        <w:rPr>
          <w:rFonts w:ascii="Times New Roman" w:hAnsi="Times New Roman" w:cs="Times New Roman"/>
          <w:sz w:val="24"/>
          <w:szCs w:val="24"/>
        </w:rPr>
        <w:t xml:space="preserve"> чтецов</w:t>
      </w:r>
      <w:r w:rsidR="001E190F" w:rsidRPr="004303E6">
        <w:rPr>
          <w:rFonts w:ascii="Times New Roman" w:hAnsi="Times New Roman" w:cs="Times New Roman"/>
          <w:sz w:val="24"/>
          <w:szCs w:val="24"/>
        </w:rPr>
        <w:t xml:space="preserve">: «Помним и чтим», посвящённого 72 годовщине снятия </w:t>
      </w:r>
      <w:r w:rsidR="001E190F" w:rsidRPr="004303E6">
        <w:rPr>
          <w:rFonts w:ascii="Times New Roman" w:hAnsi="Times New Roman" w:cs="Times New Roman"/>
          <w:sz w:val="24"/>
          <w:szCs w:val="24"/>
        </w:rPr>
        <w:tab/>
        <w:t xml:space="preserve">блокады Ленинграда, посвящённого творчеству Л. </w:t>
      </w:r>
      <w:proofErr w:type="spellStart"/>
      <w:r w:rsidR="001E190F" w:rsidRPr="004303E6">
        <w:rPr>
          <w:rFonts w:ascii="Times New Roman" w:hAnsi="Times New Roman" w:cs="Times New Roman"/>
          <w:sz w:val="24"/>
          <w:szCs w:val="24"/>
        </w:rPr>
        <w:t>Лапцуя</w:t>
      </w:r>
      <w:proofErr w:type="spellEnd"/>
      <w:r w:rsidR="001E190F" w:rsidRPr="004303E6">
        <w:rPr>
          <w:rFonts w:ascii="Times New Roman" w:hAnsi="Times New Roman" w:cs="Times New Roman"/>
          <w:sz w:val="24"/>
          <w:szCs w:val="24"/>
        </w:rPr>
        <w:t>, «</w:t>
      </w:r>
      <w:proofErr w:type="spellStart"/>
      <w:r w:rsidR="001E190F" w:rsidRPr="004303E6">
        <w:rPr>
          <w:rFonts w:ascii="Times New Roman" w:hAnsi="Times New Roman" w:cs="Times New Roman"/>
          <w:sz w:val="24"/>
          <w:szCs w:val="24"/>
        </w:rPr>
        <w:t>Ямальская</w:t>
      </w:r>
      <w:proofErr w:type="spellEnd"/>
      <w:r w:rsidR="001E190F" w:rsidRPr="004303E6">
        <w:rPr>
          <w:rFonts w:ascii="Times New Roman" w:hAnsi="Times New Roman" w:cs="Times New Roman"/>
          <w:sz w:val="24"/>
          <w:szCs w:val="24"/>
        </w:rPr>
        <w:t xml:space="preserve"> муза»;</w:t>
      </w:r>
    </w:p>
    <w:p w:rsidR="00EA0467" w:rsidRPr="004303E6" w:rsidRDefault="00B67FBA"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выпускной «Вот и стали мы чуточку взрослее…»</w:t>
      </w:r>
      <w:r w:rsidR="00EA0467" w:rsidRPr="004303E6">
        <w:rPr>
          <w:rFonts w:ascii="Times New Roman" w:hAnsi="Times New Roman" w:cs="Times New Roman"/>
          <w:sz w:val="24"/>
          <w:szCs w:val="24"/>
        </w:rPr>
        <w:t>;</w:t>
      </w:r>
    </w:p>
    <w:p w:rsidR="00EA0467" w:rsidRPr="004303E6" w:rsidRDefault="00EA0467"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 xml:space="preserve">единые классные часы: «Немного о микробах», занятие с презентацией </w:t>
      </w:r>
      <w:r w:rsidRPr="004303E6">
        <w:rPr>
          <w:rFonts w:ascii="Times New Roman" w:hAnsi="Times New Roman" w:cs="Times New Roman"/>
          <w:sz w:val="24"/>
          <w:szCs w:val="24"/>
        </w:rPr>
        <w:tab/>
        <w:t>«Хочу быть здоровым», «Я здоровье берегу, сам себе я помогу»;</w:t>
      </w:r>
    </w:p>
    <w:p w:rsidR="00A81ED7" w:rsidRPr="004303E6" w:rsidRDefault="00A81ED7"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 xml:space="preserve">оформление </w:t>
      </w:r>
      <w:r w:rsidR="001E190F" w:rsidRPr="004303E6">
        <w:rPr>
          <w:rFonts w:ascii="Times New Roman" w:hAnsi="Times New Roman" w:cs="Times New Roman"/>
          <w:sz w:val="24"/>
          <w:szCs w:val="24"/>
        </w:rPr>
        <w:t xml:space="preserve">тематических выставок, рисунков: </w:t>
      </w:r>
      <w:proofErr w:type="gramStart"/>
      <w:r w:rsidR="001E190F" w:rsidRPr="004303E6">
        <w:rPr>
          <w:rFonts w:ascii="Times New Roman" w:hAnsi="Times New Roman" w:cs="Times New Roman"/>
          <w:sz w:val="24"/>
          <w:szCs w:val="24"/>
        </w:rPr>
        <w:t>«Настоящие друзья – бабушка, дедуля, я!», «Уж небо осенью дышало», «Мама солнышко моё», «Зимы волшебные узоры»,</w:t>
      </w:r>
      <w:r w:rsidR="00EA0467" w:rsidRPr="004303E6">
        <w:rPr>
          <w:rFonts w:ascii="Times New Roman" w:hAnsi="Times New Roman" w:cs="Times New Roman"/>
          <w:sz w:val="24"/>
          <w:szCs w:val="24"/>
        </w:rPr>
        <w:t xml:space="preserve"> «Ёлочка – зелёная иголочка», </w:t>
      </w:r>
      <w:r w:rsidR="001E190F" w:rsidRPr="004303E6">
        <w:rPr>
          <w:rFonts w:ascii="Times New Roman" w:hAnsi="Times New Roman" w:cs="Times New Roman"/>
          <w:sz w:val="24"/>
          <w:szCs w:val="24"/>
        </w:rPr>
        <w:t xml:space="preserve">выставка детского </w:t>
      </w:r>
      <w:r w:rsidR="00EA0467" w:rsidRPr="004303E6">
        <w:rPr>
          <w:rFonts w:ascii="Times New Roman" w:hAnsi="Times New Roman" w:cs="Times New Roman"/>
          <w:sz w:val="24"/>
          <w:szCs w:val="24"/>
        </w:rPr>
        <w:tab/>
      </w:r>
      <w:r w:rsidR="001E190F" w:rsidRPr="004303E6">
        <w:rPr>
          <w:rFonts w:ascii="Times New Roman" w:hAnsi="Times New Roman" w:cs="Times New Roman"/>
          <w:sz w:val="24"/>
          <w:szCs w:val="24"/>
        </w:rPr>
        <w:t>творчества «Я вам желаю …»</w:t>
      </w:r>
      <w:proofErr w:type="gramEnd"/>
    </w:p>
    <w:p w:rsidR="00F424E3" w:rsidRPr="004303E6" w:rsidRDefault="002B273E"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 xml:space="preserve">В </w:t>
      </w:r>
      <w:r w:rsidR="001E190F" w:rsidRPr="004303E6">
        <w:rPr>
          <w:rFonts w:ascii="Times New Roman" w:hAnsi="Times New Roman" w:cs="Times New Roman"/>
          <w:sz w:val="24"/>
          <w:szCs w:val="24"/>
        </w:rPr>
        <w:t xml:space="preserve">традициях интерната в начале учебного года стартовал конкурс «Лучший воспитанник». </w:t>
      </w:r>
      <w:r w:rsidRPr="004303E6">
        <w:rPr>
          <w:rFonts w:ascii="Times New Roman" w:hAnsi="Times New Roman" w:cs="Times New Roman"/>
          <w:sz w:val="24"/>
          <w:szCs w:val="24"/>
        </w:rPr>
        <w:t>В кон</w:t>
      </w:r>
      <w:r w:rsidR="003C28DE" w:rsidRPr="004303E6">
        <w:rPr>
          <w:rFonts w:ascii="Times New Roman" w:hAnsi="Times New Roman" w:cs="Times New Roman"/>
          <w:sz w:val="24"/>
          <w:szCs w:val="24"/>
        </w:rPr>
        <w:t>це учебного года определились</w:t>
      </w:r>
      <w:r w:rsidRPr="004303E6">
        <w:rPr>
          <w:rFonts w:ascii="Times New Roman" w:hAnsi="Times New Roman" w:cs="Times New Roman"/>
          <w:sz w:val="24"/>
          <w:szCs w:val="24"/>
        </w:rPr>
        <w:t xml:space="preserve"> поб</w:t>
      </w:r>
      <w:r w:rsidR="003C28DE" w:rsidRPr="004303E6">
        <w:rPr>
          <w:rFonts w:ascii="Times New Roman" w:hAnsi="Times New Roman" w:cs="Times New Roman"/>
          <w:sz w:val="24"/>
          <w:szCs w:val="24"/>
        </w:rPr>
        <w:t>едители по различным номинациям,</w:t>
      </w:r>
      <w:r w:rsidRPr="004303E6">
        <w:rPr>
          <w:rFonts w:ascii="Times New Roman" w:hAnsi="Times New Roman" w:cs="Times New Roman"/>
          <w:sz w:val="24"/>
          <w:szCs w:val="24"/>
        </w:rPr>
        <w:t xml:space="preserve"> на </w:t>
      </w:r>
      <w:r w:rsidR="003C28DE" w:rsidRPr="004303E6">
        <w:rPr>
          <w:rFonts w:ascii="Times New Roman" w:hAnsi="Times New Roman" w:cs="Times New Roman"/>
          <w:sz w:val="24"/>
          <w:szCs w:val="24"/>
        </w:rPr>
        <w:t xml:space="preserve">торжественной </w:t>
      </w:r>
      <w:r w:rsidRPr="004303E6">
        <w:rPr>
          <w:rFonts w:ascii="Times New Roman" w:hAnsi="Times New Roman" w:cs="Times New Roman"/>
          <w:sz w:val="24"/>
          <w:szCs w:val="24"/>
        </w:rPr>
        <w:t>итогово</w:t>
      </w:r>
      <w:r w:rsidR="001E190F" w:rsidRPr="004303E6">
        <w:rPr>
          <w:rFonts w:ascii="Times New Roman" w:hAnsi="Times New Roman" w:cs="Times New Roman"/>
          <w:sz w:val="24"/>
          <w:szCs w:val="24"/>
        </w:rPr>
        <w:t>й линейке вручены сувениры</w:t>
      </w:r>
      <w:r w:rsidRPr="004303E6">
        <w:rPr>
          <w:rFonts w:ascii="Times New Roman" w:hAnsi="Times New Roman" w:cs="Times New Roman"/>
          <w:sz w:val="24"/>
          <w:szCs w:val="24"/>
        </w:rPr>
        <w:t xml:space="preserve"> и грамоты победителям </w:t>
      </w:r>
      <w:r w:rsidR="001E190F" w:rsidRPr="004303E6">
        <w:rPr>
          <w:rFonts w:ascii="Times New Roman" w:hAnsi="Times New Roman" w:cs="Times New Roman"/>
          <w:sz w:val="24"/>
          <w:szCs w:val="24"/>
        </w:rPr>
        <w:t xml:space="preserve">в различных номинациях </w:t>
      </w:r>
      <w:r w:rsidRPr="004303E6">
        <w:rPr>
          <w:rFonts w:ascii="Times New Roman" w:hAnsi="Times New Roman" w:cs="Times New Roman"/>
          <w:sz w:val="24"/>
          <w:szCs w:val="24"/>
        </w:rPr>
        <w:t>конкурса.</w:t>
      </w:r>
      <w:r w:rsidR="003C28DE" w:rsidRPr="004303E6">
        <w:rPr>
          <w:rFonts w:ascii="Times New Roman" w:hAnsi="Times New Roman" w:cs="Times New Roman"/>
          <w:sz w:val="24"/>
          <w:szCs w:val="24"/>
        </w:rPr>
        <w:t xml:space="preserve"> </w:t>
      </w:r>
    </w:p>
    <w:p w:rsidR="00B67FBA" w:rsidRPr="004303E6" w:rsidRDefault="00B67FBA"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 xml:space="preserve">Впервые в интернате по итогам учебного года </w:t>
      </w:r>
      <w:proofErr w:type="spellStart"/>
      <w:r w:rsidRPr="004303E6">
        <w:rPr>
          <w:rFonts w:ascii="Times New Roman" w:hAnsi="Times New Roman" w:cs="Times New Roman"/>
          <w:sz w:val="24"/>
          <w:szCs w:val="24"/>
        </w:rPr>
        <w:t>Яндо</w:t>
      </w:r>
      <w:proofErr w:type="spellEnd"/>
      <w:r w:rsidRPr="004303E6">
        <w:rPr>
          <w:rFonts w:ascii="Times New Roman" w:hAnsi="Times New Roman" w:cs="Times New Roman"/>
          <w:sz w:val="24"/>
          <w:szCs w:val="24"/>
        </w:rPr>
        <w:t xml:space="preserve"> Юлия Вячеславовна лауреатом премии Главы Тазовского района в номинации «За достижения в изобразительном и декоративно-прикладном искусстве», куратор классный руководитель </w:t>
      </w:r>
      <w:proofErr w:type="spellStart"/>
      <w:r w:rsidRPr="004303E6">
        <w:rPr>
          <w:rFonts w:ascii="Times New Roman" w:hAnsi="Times New Roman" w:cs="Times New Roman"/>
          <w:sz w:val="24"/>
          <w:szCs w:val="24"/>
        </w:rPr>
        <w:t>Чолак</w:t>
      </w:r>
      <w:proofErr w:type="spellEnd"/>
      <w:r w:rsidRPr="004303E6">
        <w:rPr>
          <w:rFonts w:ascii="Times New Roman" w:hAnsi="Times New Roman" w:cs="Times New Roman"/>
          <w:sz w:val="24"/>
          <w:szCs w:val="24"/>
        </w:rPr>
        <w:t xml:space="preserve"> Елена Геннадьевна.</w:t>
      </w:r>
    </w:p>
    <w:p w:rsidR="00B91155" w:rsidRPr="004303E6" w:rsidRDefault="00EE0024"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 xml:space="preserve">В </w:t>
      </w:r>
      <w:r w:rsidR="0064524A" w:rsidRPr="004303E6">
        <w:rPr>
          <w:rFonts w:ascii="Times New Roman" w:hAnsi="Times New Roman" w:cs="Times New Roman"/>
          <w:sz w:val="24"/>
          <w:szCs w:val="24"/>
        </w:rPr>
        <w:t xml:space="preserve">течение года </w:t>
      </w:r>
      <w:r w:rsidRPr="004303E6">
        <w:rPr>
          <w:rFonts w:ascii="Times New Roman" w:hAnsi="Times New Roman" w:cs="Times New Roman"/>
          <w:sz w:val="24"/>
          <w:szCs w:val="24"/>
        </w:rPr>
        <w:t xml:space="preserve"> </w:t>
      </w:r>
      <w:r w:rsidR="00F424E3" w:rsidRPr="004303E6">
        <w:rPr>
          <w:rFonts w:ascii="Times New Roman" w:hAnsi="Times New Roman" w:cs="Times New Roman"/>
          <w:sz w:val="24"/>
          <w:szCs w:val="24"/>
        </w:rPr>
        <w:t xml:space="preserve">под руководством педагога-организатора </w:t>
      </w:r>
      <w:r w:rsidR="0064524A" w:rsidRPr="004303E6">
        <w:rPr>
          <w:rFonts w:ascii="Times New Roman" w:hAnsi="Times New Roman" w:cs="Times New Roman"/>
          <w:sz w:val="24"/>
          <w:szCs w:val="24"/>
        </w:rPr>
        <w:t xml:space="preserve">действовало детское самоуправление </w:t>
      </w:r>
      <w:r w:rsidR="004303E6">
        <w:rPr>
          <w:rFonts w:ascii="Times New Roman" w:hAnsi="Times New Roman" w:cs="Times New Roman"/>
          <w:sz w:val="24"/>
          <w:szCs w:val="24"/>
        </w:rPr>
        <w:t>–</w:t>
      </w:r>
      <w:r w:rsidR="0064524A" w:rsidRPr="004303E6">
        <w:rPr>
          <w:rFonts w:ascii="Times New Roman" w:hAnsi="Times New Roman" w:cs="Times New Roman"/>
          <w:sz w:val="24"/>
          <w:szCs w:val="24"/>
        </w:rPr>
        <w:t xml:space="preserve"> АСИ (актив совета интерната). Работа АСИ </w:t>
      </w:r>
      <w:r w:rsidRPr="004303E6">
        <w:rPr>
          <w:rFonts w:ascii="Times New Roman" w:hAnsi="Times New Roman" w:cs="Times New Roman"/>
          <w:sz w:val="24"/>
          <w:szCs w:val="24"/>
        </w:rPr>
        <w:t xml:space="preserve">проводилась по следующим секторам: </w:t>
      </w:r>
    </w:p>
    <w:p w:rsidR="00B91155" w:rsidRPr="004303E6" w:rsidRDefault="00B91155"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сектор «Дисциплина и порядок»;</w:t>
      </w:r>
    </w:p>
    <w:p w:rsidR="00B91155" w:rsidRPr="004303E6" w:rsidRDefault="00B91155"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сектор «Учебный»;</w:t>
      </w:r>
    </w:p>
    <w:p w:rsidR="00B91155" w:rsidRPr="004303E6" w:rsidRDefault="00EE0024"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сек</w:t>
      </w:r>
      <w:r w:rsidR="00B91155" w:rsidRPr="004303E6">
        <w:rPr>
          <w:rFonts w:ascii="Times New Roman" w:hAnsi="Times New Roman" w:cs="Times New Roman"/>
          <w:sz w:val="24"/>
          <w:szCs w:val="24"/>
        </w:rPr>
        <w:t>тор «Спортивно-оздоровительный»;</w:t>
      </w:r>
    </w:p>
    <w:p w:rsidR="00B91155" w:rsidRPr="004303E6" w:rsidRDefault="00EE0024"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сектор «Творческий»</w:t>
      </w:r>
      <w:r w:rsidR="00F424E3" w:rsidRPr="004303E6">
        <w:rPr>
          <w:rFonts w:ascii="Times New Roman" w:hAnsi="Times New Roman" w:cs="Times New Roman"/>
          <w:sz w:val="24"/>
          <w:szCs w:val="24"/>
        </w:rPr>
        <w:t xml:space="preserve">. </w:t>
      </w:r>
    </w:p>
    <w:p w:rsidR="00F424E3" w:rsidRPr="004303E6" w:rsidRDefault="00F424E3"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На общих собраниях групп дети избирали старост групп, ре</w:t>
      </w:r>
      <w:r w:rsidR="003109FD" w:rsidRPr="004303E6">
        <w:rPr>
          <w:rFonts w:ascii="Times New Roman" w:hAnsi="Times New Roman" w:cs="Times New Roman"/>
          <w:sz w:val="24"/>
          <w:szCs w:val="24"/>
        </w:rPr>
        <w:t>шали важные вопросы жизни групп</w:t>
      </w:r>
      <w:r w:rsidRPr="004303E6">
        <w:rPr>
          <w:rFonts w:ascii="Times New Roman" w:hAnsi="Times New Roman" w:cs="Times New Roman"/>
          <w:sz w:val="24"/>
          <w:szCs w:val="24"/>
        </w:rPr>
        <w:t>, проводили анкетирования, голосования.</w:t>
      </w:r>
    </w:p>
    <w:p w:rsidR="00F04EC4" w:rsidRPr="004303E6" w:rsidRDefault="003109FD"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В воспитатель</w:t>
      </w:r>
      <w:r w:rsidR="00B91155" w:rsidRPr="004303E6">
        <w:rPr>
          <w:rFonts w:ascii="Times New Roman" w:hAnsi="Times New Roman" w:cs="Times New Roman"/>
          <w:sz w:val="24"/>
          <w:szCs w:val="24"/>
        </w:rPr>
        <w:t>скую систему интерната вливалась</w:t>
      </w:r>
      <w:r w:rsidRPr="004303E6">
        <w:rPr>
          <w:rFonts w:ascii="Times New Roman" w:hAnsi="Times New Roman" w:cs="Times New Roman"/>
          <w:sz w:val="24"/>
          <w:szCs w:val="24"/>
        </w:rPr>
        <w:t xml:space="preserve"> работа педагогов дополнительного образования. 100% детей охвачены дополнительным образованием. Ребята занимаются досуговой деятельностью, где реализуются их склонн</w:t>
      </w:r>
      <w:r w:rsidR="00B91155" w:rsidRPr="004303E6">
        <w:rPr>
          <w:rFonts w:ascii="Times New Roman" w:hAnsi="Times New Roman" w:cs="Times New Roman"/>
          <w:sz w:val="24"/>
          <w:szCs w:val="24"/>
        </w:rPr>
        <w:t>ости к разным видам творчества</w:t>
      </w:r>
      <w:r w:rsidRPr="004303E6">
        <w:rPr>
          <w:rFonts w:ascii="Times New Roman" w:hAnsi="Times New Roman" w:cs="Times New Roman"/>
          <w:sz w:val="24"/>
          <w:szCs w:val="24"/>
        </w:rPr>
        <w:t xml:space="preserve">. </w:t>
      </w:r>
      <w:r w:rsidR="00497ED2" w:rsidRPr="004303E6">
        <w:rPr>
          <w:rFonts w:ascii="Times New Roman" w:hAnsi="Times New Roman" w:cs="Times New Roman"/>
          <w:sz w:val="24"/>
          <w:szCs w:val="24"/>
        </w:rPr>
        <w:t>Посещали следующие детские объединения дополнительного образования:</w:t>
      </w:r>
      <w:r w:rsidR="00843FC5" w:rsidRPr="004303E6">
        <w:rPr>
          <w:rFonts w:ascii="Times New Roman" w:hAnsi="Times New Roman" w:cs="Times New Roman"/>
          <w:sz w:val="24"/>
          <w:szCs w:val="24"/>
        </w:rPr>
        <w:t xml:space="preserve"> «Шахматы»,</w:t>
      </w:r>
      <w:r w:rsidR="00497ED2" w:rsidRPr="004303E6">
        <w:rPr>
          <w:rFonts w:ascii="Times New Roman" w:hAnsi="Times New Roman" w:cs="Times New Roman"/>
          <w:sz w:val="24"/>
          <w:szCs w:val="24"/>
        </w:rPr>
        <w:t xml:space="preserve"> </w:t>
      </w:r>
      <w:r w:rsidR="00843FC5" w:rsidRPr="004303E6">
        <w:rPr>
          <w:rFonts w:ascii="Times New Roman" w:hAnsi="Times New Roman" w:cs="Times New Roman"/>
          <w:sz w:val="24"/>
          <w:szCs w:val="24"/>
        </w:rPr>
        <w:t xml:space="preserve">«Моделирование», </w:t>
      </w:r>
      <w:r w:rsidR="00497ED2" w:rsidRPr="004303E6">
        <w:rPr>
          <w:rFonts w:ascii="Times New Roman" w:hAnsi="Times New Roman" w:cs="Times New Roman"/>
          <w:sz w:val="24"/>
          <w:szCs w:val="24"/>
        </w:rPr>
        <w:t>«</w:t>
      </w:r>
      <w:proofErr w:type="spellStart"/>
      <w:r w:rsidR="00497ED2" w:rsidRPr="004303E6">
        <w:rPr>
          <w:rFonts w:ascii="Times New Roman" w:hAnsi="Times New Roman" w:cs="Times New Roman"/>
          <w:sz w:val="24"/>
          <w:szCs w:val="24"/>
        </w:rPr>
        <w:t>Бисероплетение</w:t>
      </w:r>
      <w:proofErr w:type="spellEnd"/>
      <w:r w:rsidR="00497ED2" w:rsidRPr="004303E6">
        <w:rPr>
          <w:rFonts w:ascii="Times New Roman" w:hAnsi="Times New Roman" w:cs="Times New Roman"/>
          <w:sz w:val="24"/>
          <w:szCs w:val="24"/>
        </w:rPr>
        <w:t>»</w:t>
      </w:r>
      <w:r w:rsidR="007F0538" w:rsidRPr="004303E6">
        <w:rPr>
          <w:rFonts w:ascii="Times New Roman" w:hAnsi="Times New Roman" w:cs="Times New Roman"/>
          <w:sz w:val="24"/>
          <w:szCs w:val="24"/>
        </w:rPr>
        <w:t>, «Фантазеры»,</w:t>
      </w:r>
      <w:r w:rsidR="00D97F74" w:rsidRPr="004303E6">
        <w:rPr>
          <w:rFonts w:ascii="Times New Roman" w:hAnsi="Times New Roman" w:cs="Times New Roman"/>
          <w:sz w:val="24"/>
          <w:szCs w:val="24"/>
        </w:rPr>
        <w:t xml:space="preserve"> «</w:t>
      </w:r>
      <w:proofErr w:type="gramStart"/>
      <w:r w:rsidR="00D97F74" w:rsidRPr="004303E6">
        <w:rPr>
          <w:rFonts w:ascii="Times New Roman" w:hAnsi="Times New Roman" w:cs="Times New Roman"/>
          <w:sz w:val="24"/>
          <w:szCs w:val="24"/>
        </w:rPr>
        <w:t>ИЗО</w:t>
      </w:r>
      <w:proofErr w:type="gramEnd"/>
      <w:r w:rsidR="00D97F74" w:rsidRPr="004303E6">
        <w:rPr>
          <w:rFonts w:ascii="Times New Roman" w:hAnsi="Times New Roman" w:cs="Times New Roman"/>
          <w:sz w:val="24"/>
          <w:szCs w:val="24"/>
        </w:rPr>
        <w:t>», «Танцы»,</w:t>
      </w:r>
      <w:r w:rsidR="007F0538" w:rsidRPr="004303E6">
        <w:rPr>
          <w:rFonts w:ascii="Times New Roman" w:hAnsi="Times New Roman" w:cs="Times New Roman"/>
          <w:sz w:val="24"/>
          <w:szCs w:val="24"/>
        </w:rPr>
        <w:t xml:space="preserve"> «Футбол», «Северное многоборье</w:t>
      </w:r>
      <w:r w:rsidR="00497ED2" w:rsidRPr="004303E6">
        <w:rPr>
          <w:rFonts w:ascii="Times New Roman" w:hAnsi="Times New Roman" w:cs="Times New Roman"/>
          <w:sz w:val="24"/>
          <w:szCs w:val="24"/>
        </w:rPr>
        <w:t>», «ОФП», «Юный техник», «Рукоделие»,</w:t>
      </w:r>
      <w:r w:rsidR="00F04EC4" w:rsidRPr="004303E6">
        <w:rPr>
          <w:rFonts w:ascii="Times New Roman" w:hAnsi="Times New Roman" w:cs="Times New Roman"/>
          <w:sz w:val="24"/>
          <w:szCs w:val="24"/>
        </w:rPr>
        <w:t xml:space="preserve"> «Веселая иголочка»,</w:t>
      </w:r>
      <w:r w:rsidR="00497ED2" w:rsidRPr="004303E6">
        <w:rPr>
          <w:rFonts w:ascii="Times New Roman" w:hAnsi="Times New Roman" w:cs="Times New Roman"/>
          <w:sz w:val="24"/>
          <w:szCs w:val="24"/>
        </w:rPr>
        <w:t xml:space="preserve"> «АФК»</w:t>
      </w:r>
      <w:r w:rsidR="00B67FBA" w:rsidRPr="004303E6">
        <w:rPr>
          <w:rFonts w:ascii="Times New Roman" w:hAnsi="Times New Roman" w:cs="Times New Roman"/>
          <w:sz w:val="24"/>
          <w:szCs w:val="24"/>
        </w:rPr>
        <w:t>.</w:t>
      </w:r>
      <w:r w:rsidR="007F0538" w:rsidRPr="004303E6">
        <w:rPr>
          <w:rFonts w:ascii="Times New Roman" w:hAnsi="Times New Roman" w:cs="Times New Roman"/>
          <w:sz w:val="24"/>
          <w:szCs w:val="24"/>
        </w:rPr>
        <w:t xml:space="preserve"> </w:t>
      </w:r>
      <w:r w:rsidR="00497ED2" w:rsidRPr="004303E6">
        <w:rPr>
          <w:rFonts w:ascii="Times New Roman" w:hAnsi="Times New Roman" w:cs="Times New Roman"/>
          <w:sz w:val="24"/>
          <w:szCs w:val="24"/>
        </w:rPr>
        <w:t>Занимаясь в кружках и секциях дополнительного образ</w:t>
      </w:r>
      <w:r w:rsidR="00146C7E" w:rsidRPr="004303E6">
        <w:rPr>
          <w:rFonts w:ascii="Times New Roman" w:hAnsi="Times New Roman" w:cs="Times New Roman"/>
          <w:sz w:val="24"/>
          <w:szCs w:val="24"/>
        </w:rPr>
        <w:t>ования,  воспитанники добивались</w:t>
      </w:r>
      <w:r w:rsidR="00497ED2" w:rsidRPr="004303E6">
        <w:rPr>
          <w:rFonts w:ascii="Times New Roman" w:hAnsi="Times New Roman" w:cs="Times New Roman"/>
          <w:sz w:val="24"/>
          <w:szCs w:val="24"/>
        </w:rPr>
        <w:t xml:space="preserve"> хороших результатов</w:t>
      </w:r>
      <w:r w:rsidR="00E613FF" w:rsidRPr="004303E6">
        <w:rPr>
          <w:rFonts w:ascii="Times New Roman" w:hAnsi="Times New Roman" w:cs="Times New Roman"/>
          <w:sz w:val="24"/>
          <w:szCs w:val="24"/>
        </w:rPr>
        <w:t>, например</w:t>
      </w:r>
      <w:r w:rsidR="00497ED2" w:rsidRPr="004303E6">
        <w:rPr>
          <w:rFonts w:ascii="Times New Roman" w:hAnsi="Times New Roman" w:cs="Times New Roman"/>
          <w:sz w:val="24"/>
          <w:szCs w:val="24"/>
        </w:rPr>
        <w:t>:</w:t>
      </w:r>
      <w:r w:rsidR="00F04EC4" w:rsidRPr="004303E6">
        <w:rPr>
          <w:rFonts w:ascii="Times New Roman" w:hAnsi="Times New Roman" w:cs="Times New Roman"/>
          <w:sz w:val="24"/>
          <w:szCs w:val="24"/>
        </w:rPr>
        <w:t xml:space="preserve"> </w:t>
      </w:r>
    </w:p>
    <w:p w:rsidR="00843FC5" w:rsidRPr="004303E6" w:rsidRDefault="00843FC5"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 xml:space="preserve">2 место  - в соревнованиях по «Вольной борьбе» в </w:t>
      </w:r>
      <w:proofErr w:type="spellStart"/>
      <w:r w:rsidRPr="004303E6">
        <w:rPr>
          <w:rFonts w:ascii="Times New Roman" w:hAnsi="Times New Roman" w:cs="Times New Roman"/>
          <w:sz w:val="24"/>
          <w:szCs w:val="24"/>
        </w:rPr>
        <w:t>г</w:t>
      </w:r>
      <w:proofErr w:type="gramStart"/>
      <w:r w:rsidR="004303E6">
        <w:rPr>
          <w:rFonts w:ascii="Times New Roman" w:hAnsi="Times New Roman" w:cs="Times New Roman"/>
          <w:sz w:val="24"/>
          <w:szCs w:val="24"/>
        </w:rPr>
        <w:t>.Н</w:t>
      </w:r>
      <w:proofErr w:type="gramEnd"/>
      <w:r w:rsidR="004303E6">
        <w:rPr>
          <w:rFonts w:ascii="Times New Roman" w:hAnsi="Times New Roman" w:cs="Times New Roman"/>
          <w:sz w:val="24"/>
          <w:szCs w:val="24"/>
        </w:rPr>
        <w:t>овый</w:t>
      </w:r>
      <w:proofErr w:type="spellEnd"/>
      <w:r w:rsidR="004303E6">
        <w:rPr>
          <w:rFonts w:ascii="Times New Roman" w:hAnsi="Times New Roman" w:cs="Times New Roman"/>
          <w:sz w:val="24"/>
          <w:szCs w:val="24"/>
        </w:rPr>
        <w:t xml:space="preserve"> Уренгой </w:t>
      </w:r>
      <w:r w:rsidR="004303E6">
        <w:rPr>
          <w:rFonts w:ascii="Times New Roman" w:hAnsi="Times New Roman" w:cs="Times New Roman"/>
          <w:sz w:val="24"/>
          <w:szCs w:val="24"/>
        </w:rPr>
        <w:tab/>
        <w:t>(</w:t>
      </w:r>
      <w:proofErr w:type="spellStart"/>
      <w:r w:rsidR="004303E6">
        <w:rPr>
          <w:rFonts w:ascii="Times New Roman" w:hAnsi="Times New Roman" w:cs="Times New Roman"/>
          <w:sz w:val="24"/>
          <w:szCs w:val="24"/>
        </w:rPr>
        <w:t>Яптунай</w:t>
      </w:r>
      <w:proofErr w:type="spellEnd"/>
      <w:r w:rsidR="004303E6">
        <w:rPr>
          <w:rFonts w:ascii="Times New Roman" w:hAnsi="Times New Roman" w:cs="Times New Roman"/>
          <w:sz w:val="24"/>
          <w:szCs w:val="24"/>
        </w:rPr>
        <w:t xml:space="preserve"> Олег);</w:t>
      </w:r>
    </w:p>
    <w:p w:rsidR="00F04EC4" w:rsidRPr="004303E6" w:rsidRDefault="00843FC5"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lastRenderedPageBreak/>
        <w:t xml:space="preserve">1,2,3 места  - районные соревнования по «Греко-римской борьбе» </w:t>
      </w:r>
      <w:r w:rsidRPr="004303E6">
        <w:rPr>
          <w:rFonts w:ascii="Times New Roman" w:hAnsi="Times New Roman" w:cs="Times New Roman"/>
          <w:sz w:val="24"/>
          <w:szCs w:val="24"/>
        </w:rPr>
        <w:tab/>
        <w:t>(</w:t>
      </w:r>
      <w:proofErr w:type="spellStart"/>
      <w:r w:rsidRPr="004303E6">
        <w:rPr>
          <w:rFonts w:ascii="Times New Roman" w:hAnsi="Times New Roman" w:cs="Times New Roman"/>
          <w:sz w:val="24"/>
          <w:szCs w:val="24"/>
        </w:rPr>
        <w:t>Евай</w:t>
      </w:r>
      <w:proofErr w:type="spellEnd"/>
      <w:r w:rsidRPr="004303E6">
        <w:rPr>
          <w:rFonts w:ascii="Times New Roman" w:hAnsi="Times New Roman" w:cs="Times New Roman"/>
          <w:sz w:val="24"/>
          <w:szCs w:val="24"/>
        </w:rPr>
        <w:t xml:space="preserve"> </w:t>
      </w:r>
      <w:r w:rsidRPr="004303E6">
        <w:rPr>
          <w:rFonts w:ascii="Times New Roman" w:hAnsi="Times New Roman" w:cs="Times New Roman"/>
          <w:sz w:val="24"/>
          <w:szCs w:val="24"/>
        </w:rPr>
        <w:tab/>
        <w:t xml:space="preserve">Алексей, Яр Алексей, </w:t>
      </w:r>
      <w:proofErr w:type="spellStart"/>
      <w:r w:rsidRPr="004303E6">
        <w:rPr>
          <w:rFonts w:ascii="Times New Roman" w:hAnsi="Times New Roman" w:cs="Times New Roman"/>
          <w:sz w:val="24"/>
          <w:szCs w:val="24"/>
        </w:rPr>
        <w:t>Тэсида</w:t>
      </w:r>
      <w:proofErr w:type="spellEnd"/>
      <w:r w:rsidRPr="004303E6">
        <w:rPr>
          <w:rFonts w:ascii="Times New Roman" w:hAnsi="Times New Roman" w:cs="Times New Roman"/>
          <w:sz w:val="24"/>
          <w:szCs w:val="24"/>
        </w:rPr>
        <w:t xml:space="preserve"> Кирилл)</w:t>
      </w:r>
      <w:r w:rsidR="00F04EC4" w:rsidRPr="004303E6">
        <w:rPr>
          <w:rFonts w:ascii="Times New Roman" w:hAnsi="Times New Roman" w:cs="Times New Roman"/>
          <w:sz w:val="24"/>
          <w:szCs w:val="24"/>
        </w:rPr>
        <w:t xml:space="preserve">; </w:t>
      </w:r>
    </w:p>
    <w:p w:rsidR="00720F48" w:rsidRPr="004303E6" w:rsidRDefault="00843FC5"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4303E6">
        <w:rPr>
          <w:rFonts w:ascii="Times New Roman" w:hAnsi="Times New Roman" w:cs="Times New Roman"/>
          <w:sz w:val="24"/>
          <w:szCs w:val="24"/>
        </w:rPr>
        <w:t xml:space="preserve">1,2,3 места – в районных соревнованиях по «Вольной борьбе», посвящённые 71 годовщине Победы ВОВ (Яр Алексей, </w:t>
      </w:r>
      <w:proofErr w:type="spellStart"/>
      <w:r w:rsidRPr="004303E6">
        <w:rPr>
          <w:rFonts w:ascii="Times New Roman" w:hAnsi="Times New Roman" w:cs="Times New Roman"/>
          <w:sz w:val="24"/>
          <w:szCs w:val="24"/>
        </w:rPr>
        <w:t>Яндо</w:t>
      </w:r>
      <w:proofErr w:type="spellEnd"/>
      <w:r w:rsidRPr="004303E6">
        <w:rPr>
          <w:rFonts w:ascii="Times New Roman" w:hAnsi="Times New Roman" w:cs="Times New Roman"/>
          <w:sz w:val="24"/>
          <w:szCs w:val="24"/>
        </w:rPr>
        <w:t xml:space="preserve"> Артур, </w:t>
      </w:r>
      <w:proofErr w:type="spellStart"/>
      <w:r w:rsidRPr="004303E6">
        <w:rPr>
          <w:rFonts w:ascii="Times New Roman" w:hAnsi="Times New Roman" w:cs="Times New Roman"/>
          <w:sz w:val="24"/>
          <w:szCs w:val="24"/>
        </w:rPr>
        <w:t>Яндо</w:t>
      </w:r>
      <w:proofErr w:type="spellEnd"/>
      <w:r w:rsidRPr="004303E6">
        <w:rPr>
          <w:rFonts w:ascii="Times New Roman" w:hAnsi="Times New Roman" w:cs="Times New Roman"/>
          <w:sz w:val="24"/>
          <w:szCs w:val="24"/>
        </w:rPr>
        <w:t xml:space="preserve"> Артём, </w:t>
      </w:r>
      <w:proofErr w:type="spellStart"/>
      <w:r w:rsidRPr="004303E6">
        <w:rPr>
          <w:rFonts w:ascii="Times New Roman" w:hAnsi="Times New Roman" w:cs="Times New Roman"/>
          <w:sz w:val="24"/>
          <w:szCs w:val="24"/>
        </w:rPr>
        <w:t>Яптунай</w:t>
      </w:r>
      <w:proofErr w:type="spellEnd"/>
      <w:r w:rsidRPr="004303E6">
        <w:rPr>
          <w:rFonts w:ascii="Times New Roman" w:hAnsi="Times New Roman" w:cs="Times New Roman"/>
          <w:sz w:val="24"/>
          <w:szCs w:val="24"/>
        </w:rPr>
        <w:t xml:space="preserve"> </w:t>
      </w:r>
      <w:r w:rsidRPr="004303E6">
        <w:rPr>
          <w:rFonts w:ascii="Times New Roman" w:hAnsi="Times New Roman" w:cs="Times New Roman"/>
          <w:sz w:val="24"/>
          <w:szCs w:val="24"/>
        </w:rPr>
        <w:tab/>
        <w:t xml:space="preserve">Олег) </w:t>
      </w:r>
      <w:r w:rsidR="00720F48" w:rsidRPr="004303E6">
        <w:rPr>
          <w:rFonts w:ascii="Times New Roman" w:hAnsi="Times New Roman" w:cs="Times New Roman"/>
          <w:sz w:val="24"/>
          <w:szCs w:val="24"/>
        </w:rPr>
        <w:t>и др.</w:t>
      </w:r>
    </w:p>
    <w:p w:rsidR="007F0538" w:rsidRPr="004303E6" w:rsidRDefault="00720F48"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В т</w:t>
      </w:r>
      <w:r w:rsidR="00E21EFB" w:rsidRPr="004303E6">
        <w:rPr>
          <w:rFonts w:ascii="Times New Roman" w:hAnsi="Times New Roman" w:cs="Times New Roman"/>
          <w:sz w:val="24"/>
          <w:szCs w:val="24"/>
        </w:rPr>
        <w:t>ечение года в интернате</w:t>
      </w:r>
      <w:r w:rsidRPr="004303E6">
        <w:rPr>
          <w:rFonts w:ascii="Times New Roman" w:hAnsi="Times New Roman" w:cs="Times New Roman"/>
          <w:sz w:val="24"/>
          <w:szCs w:val="24"/>
        </w:rPr>
        <w:t xml:space="preserve"> проводились занятия, беседы, презентации: библиотекарем </w:t>
      </w:r>
      <w:proofErr w:type="spellStart"/>
      <w:r w:rsidRPr="004303E6">
        <w:rPr>
          <w:rFonts w:ascii="Times New Roman" w:hAnsi="Times New Roman" w:cs="Times New Roman"/>
          <w:sz w:val="24"/>
          <w:szCs w:val="24"/>
        </w:rPr>
        <w:t>Коковой</w:t>
      </w:r>
      <w:proofErr w:type="spellEnd"/>
      <w:r w:rsidRPr="004303E6">
        <w:rPr>
          <w:rFonts w:ascii="Times New Roman" w:hAnsi="Times New Roman" w:cs="Times New Roman"/>
          <w:sz w:val="24"/>
          <w:szCs w:val="24"/>
        </w:rPr>
        <w:t xml:space="preserve"> Н.В., специалистом СДК Вадик О.Д., инженером группы про</w:t>
      </w:r>
      <w:r w:rsidR="00843FC5" w:rsidRPr="004303E6">
        <w:rPr>
          <w:rFonts w:ascii="Times New Roman" w:hAnsi="Times New Roman" w:cs="Times New Roman"/>
          <w:sz w:val="24"/>
          <w:szCs w:val="24"/>
        </w:rPr>
        <w:t xml:space="preserve">филактики пожаров </w:t>
      </w:r>
      <w:proofErr w:type="spellStart"/>
      <w:r w:rsidR="00843FC5" w:rsidRPr="004303E6">
        <w:rPr>
          <w:rFonts w:ascii="Times New Roman" w:hAnsi="Times New Roman" w:cs="Times New Roman"/>
          <w:sz w:val="24"/>
          <w:szCs w:val="24"/>
        </w:rPr>
        <w:t>Галыгой</w:t>
      </w:r>
      <w:proofErr w:type="spellEnd"/>
      <w:r w:rsidR="00843FC5" w:rsidRPr="004303E6">
        <w:rPr>
          <w:rFonts w:ascii="Times New Roman" w:hAnsi="Times New Roman" w:cs="Times New Roman"/>
          <w:sz w:val="24"/>
          <w:szCs w:val="24"/>
        </w:rPr>
        <w:t xml:space="preserve"> А.И., </w:t>
      </w:r>
      <w:proofErr w:type="spellStart"/>
      <w:r w:rsidR="00843FC5" w:rsidRPr="004303E6">
        <w:rPr>
          <w:rFonts w:ascii="Times New Roman" w:hAnsi="Times New Roman" w:cs="Times New Roman"/>
          <w:sz w:val="24"/>
          <w:szCs w:val="24"/>
        </w:rPr>
        <w:t>испектором</w:t>
      </w:r>
      <w:proofErr w:type="spellEnd"/>
      <w:r w:rsidR="00843FC5" w:rsidRPr="004303E6">
        <w:rPr>
          <w:rFonts w:ascii="Times New Roman" w:hAnsi="Times New Roman" w:cs="Times New Roman"/>
          <w:sz w:val="24"/>
          <w:szCs w:val="24"/>
        </w:rPr>
        <w:t xml:space="preserve"> ПДН Ещенко В.Н</w:t>
      </w:r>
      <w:r w:rsidR="007F60C6" w:rsidRPr="004303E6">
        <w:rPr>
          <w:rFonts w:ascii="Times New Roman" w:hAnsi="Times New Roman" w:cs="Times New Roman"/>
          <w:sz w:val="24"/>
          <w:szCs w:val="24"/>
        </w:rPr>
        <w:t xml:space="preserve">., </w:t>
      </w:r>
      <w:r w:rsidRPr="004303E6">
        <w:rPr>
          <w:rFonts w:ascii="Times New Roman" w:hAnsi="Times New Roman" w:cs="Times New Roman"/>
          <w:sz w:val="24"/>
          <w:szCs w:val="24"/>
        </w:rPr>
        <w:t>специалистом отдела ГПДН ОМВД Росс</w:t>
      </w:r>
      <w:r w:rsidR="00B67FBA" w:rsidRPr="004303E6">
        <w:rPr>
          <w:rFonts w:ascii="Times New Roman" w:hAnsi="Times New Roman" w:cs="Times New Roman"/>
          <w:sz w:val="24"/>
          <w:szCs w:val="24"/>
        </w:rPr>
        <w:t>ии по ЯНАО Мытник И.</w:t>
      </w:r>
      <w:r w:rsidR="00E613FF" w:rsidRPr="004303E6">
        <w:rPr>
          <w:rFonts w:ascii="Times New Roman" w:hAnsi="Times New Roman" w:cs="Times New Roman"/>
          <w:sz w:val="24"/>
          <w:szCs w:val="24"/>
        </w:rPr>
        <w:t>А.</w:t>
      </w:r>
      <w:r w:rsidR="00B67FBA" w:rsidRPr="004303E6">
        <w:rPr>
          <w:rFonts w:ascii="Times New Roman" w:hAnsi="Times New Roman" w:cs="Times New Roman"/>
          <w:sz w:val="24"/>
          <w:szCs w:val="24"/>
        </w:rPr>
        <w:t xml:space="preserve"> </w:t>
      </w:r>
    </w:p>
    <w:p w:rsidR="00757DCD" w:rsidRPr="004303E6" w:rsidRDefault="007F60C6"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 xml:space="preserve">Взаимодействие с социумом: районный Краеведческий музей, </w:t>
      </w:r>
      <w:r w:rsidR="007B137F" w:rsidRPr="004303E6">
        <w:rPr>
          <w:rFonts w:ascii="Times New Roman" w:hAnsi="Times New Roman" w:cs="Times New Roman"/>
          <w:sz w:val="24"/>
          <w:szCs w:val="24"/>
        </w:rPr>
        <w:t xml:space="preserve">библиотека </w:t>
      </w:r>
      <w:proofErr w:type="spellStart"/>
      <w:r w:rsidR="007B137F" w:rsidRPr="004303E6">
        <w:rPr>
          <w:rFonts w:ascii="Times New Roman" w:hAnsi="Times New Roman" w:cs="Times New Roman"/>
          <w:sz w:val="24"/>
          <w:szCs w:val="24"/>
        </w:rPr>
        <w:t>с</w:t>
      </w:r>
      <w:proofErr w:type="gramStart"/>
      <w:r w:rsidR="007B137F" w:rsidRPr="004303E6">
        <w:rPr>
          <w:rFonts w:ascii="Times New Roman" w:hAnsi="Times New Roman" w:cs="Times New Roman"/>
          <w:sz w:val="24"/>
          <w:szCs w:val="24"/>
        </w:rPr>
        <w:t>.Г</w:t>
      </w:r>
      <w:proofErr w:type="gramEnd"/>
      <w:r w:rsidR="007B137F" w:rsidRPr="004303E6">
        <w:rPr>
          <w:rFonts w:ascii="Times New Roman" w:hAnsi="Times New Roman" w:cs="Times New Roman"/>
          <w:sz w:val="24"/>
          <w:szCs w:val="24"/>
        </w:rPr>
        <w:t>аз</w:t>
      </w:r>
      <w:proofErr w:type="spellEnd"/>
      <w:r w:rsidR="007B137F" w:rsidRPr="004303E6">
        <w:rPr>
          <w:rFonts w:ascii="Times New Roman" w:hAnsi="Times New Roman" w:cs="Times New Roman"/>
          <w:sz w:val="24"/>
          <w:szCs w:val="24"/>
        </w:rPr>
        <w:t xml:space="preserve">-Сале, спортивный зал «Геолог», </w:t>
      </w:r>
      <w:r w:rsidR="006F491C" w:rsidRPr="004303E6">
        <w:rPr>
          <w:rFonts w:ascii="Times New Roman" w:hAnsi="Times New Roman" w:cs="Times New Roman"/>
          <w:sz w:val="24"/>
          <w:szCs w:val="24"/>
        </w:rPr>
        <w:t xml:space="preserve">МБДОУ ДОД </w:t>
      </w:r>
      <w:r w:rsidR="00493A01" w:rsidRPr="004303E6">
        <w:rPr>
          <w:rFonts w:ascii="Times New Roman" w:hAnsi="Times New Roman" w:cs="Times New Roman"/>
          <w:sz w:val="24"/>
          <w:szCs w:val="24"/>
        </w:rPr>
        <w:t>«Газ-</w:t>
      </w:r>
      <w:proofErr w:type="spellStart"/>
      <w:r w:rsidR="00493A01" w:rsidRPr="004303E6">
        <w:rPr>
          <w:rFonts w:ascii="Times New Roman" w:hAnsi="Times New Roman" w:cs="Times New Roman"/>
          <w:sz w:val="24"/>
          <w:szCs w:val="24"/>
        </w:rPr>
        <w:t>Салинский</w:t>
      </w:r>
      <w:proofErr w:type="spellEnd"/>
      <w:r w:rsidR="00493A01" w:rsidRPr="004303E6">
        <w:rPr>
          <w:rFonts w:ascii="Times New Roman" w:hAnsi="Times New Roman" w:cs="Times New Roman"/>
          <w:sz w:val="24"/>
          <w:szCs w:val="24"/>
        </w:rPr>
        <w:t xml:space="preserve"> ДЮЦ»</w:t>
      </w:r>
      <w:r w:rsidR="007B137F" w:rsidRPr="004303E6">
        <w:rPr>
          <w:rFonts w:ascii="Times New Roman" w:hAnsi="Times New Roman" w:cs="Times New Roman"/>
          <w:sz w:val="24"/>
          <w:szCs w:val="24"/>
        </w:rPr>
        <w:t xml:space="preserve">, пожарная часть </w:t>
      </w:r>
      <w:proofErr w:type="spellStart"/>
      <w:r w:rsidR="007B137F" w:rsidRPr="004303E6">
        <w:rPr>
          <w:rFonts w:ascii="Times New Roman" w:hAnsi="Times New Roman" w:cs="Times New Roman"/>
          <w:sz w:val="24"/>
          <w:szCs w:val="24"/>
        </w:rPr>
        <w:t>п.Тазовский</w:t>
      </w:r>
      <w:proofErr w:type="spellEnd"/>
      <w:r w:rsidR="007B137F" w:rsidRPr="004303E6">
        <w:rPr>
          <w:rFonts w:ascii="Times New Roman" w:hAnsi="Times New Roman" w:cs="Times New Roman"/>
          <w:sz w:val="24"/>
          <w:szCs w:val="24"/>
        </w:rPr>
        <w:t xml:space="preserve"> и </w:t>
      </w:r>
      <w:proofErr w:type="spellStart"/>
      <w:r w:rsidR="007B137F" w:rsidRPr="004303E6">
        <w:rPr>
          <w:rFonts w:ascii="Times New Roman" w:hAnsi="Times New Roman" w:cs="Times New Roman"/>
          <w:sz w:val="24"/>
          <w:szCs w:val="24"/>
        </w:rPr>
        <w:t>с.Газ</w:t>
      </w:r>
      <w:proofErr w:type="spellEnd"/>
      <w:r w:rsidR="007B137F" w:rsidRPr="004303E6">
        <w:rPr>
          <w:rFonts w:ascii="Times New Roman" w:hAnsi="Times New Roman" w:cs="Times New Roman"/>
          <w:sz w:val="24"/>
          <w:szCs w:val="24"/>
        </w:rPr>
        <w:t>-Сале, сельский Дом ку</w:t>
      </w:r>
      <w:r w:rsidR="00AD5B76" w:rsidRPr="004303E6">
        <w:rPr>
          <w:rFonts w:ascii="Times New Roman" w:hAnsi="Times New Roman" w:cs="Times New Roman"/>
          <w:sz w:val="24"/>
          <w:szCs w:val="24"/>
        </w:rPr>
        <w:t>льтуры, районн</w:t>
      </w:r>
      <w:r w:rsidR="007F0538" w:rsidRPr="004303E6">
        <w:rPr>
          <w:rFonts w:ascii="Times New Roman" w:hAnsi="Times New Roman" w:cs="Times New Roman"/>
          <w:sz w:val="24"/>
          <w:szCs w:val="24"/>
        </w:rPr>
        <w:t>ый Дом творчества, МКУ «ЦСПП» и СЗС «Надежда».</w:t>
      </w:r>
    </w:p>
    <w:p w:rsidR="00493A01" w:rsidRPr="004303E6" w:rsidRDefault="00757DCD"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 xml:space="preserve">На базе начальной школы (ноябрь, 2015г) в рамках круглого стола по проблеме самоподготовки был обсужден вопрос организации самоподготовки в условиях интерната и выявлены проблемы выполнения домашних заданий воспитанниками. В ходе обсуждения проблемы были выработана стратегия подготовки дополнительных заданий и даны рекомендации по объему домашних заданий. Во втором полугодии были проведены 2 заседания МО в форме презентации педагогических находок и форме круглого стола. Такие формы работы позволили добиться более точной, конкретной работы в совершенствовании деятельности воспитателя; воспитатели не только учились, принимали информацию, но и являлись активными участниками заседаний МО, что положительно сказывалось на работе воспитателей. В 2015/16 учебном году воспитатели Половинкина М.Х. и </w:t>
      </w:r>
      <w:proofErr w:type="spellStart"/>
      <w:r w:rsidRPr="004303E6">
        <w:rPr>
          <w:rFonts w:ascii="Times New Roman" w:hAnsi="Times New Roman" w:cs="Times New Roman"/>
          <w:sz w:val="24"/>
          <w:szCs w:val="24"/>
        </w:rPr>
        <w:t>Ковтунова</w:t>
      </w:r>
      <w:proofErr w:type="spellEnd"/>
      <w:r w:rsidRPr="004303E6">
        <w:rPr>
          <w:rFonts w:ascii="Times New Roman" w:hAnsi="Times New Roman" w:cs="Times New Roman"/>
          <w:sz w:val="24"/>
          <w:szCs w:val="24"/>
        </w:rPr>
        <w:t xml:space="preserve"> С.Ю. участвовали в районных конкурсах педагогического мастерства. В конкурсе «Воспитатель года» Половинкина М.Х.  заняла 2 место.  При подготовке к конкурсу были подготовлены </w:t>
      </w:r>
      <w:proofErr w:type="spellStart"/>
      <w:r w:rsidRPr="004303E6">
        <w:rPr>
          <w:rFonts w:ascii="Times New Roman" w:hAnsi="Times New Roman" w:cs="Times New Roman"/>
          <w:sz w:val="24"/>
          <w:szCs w:val="24"/>
        </w:rPr>
        <w:t>самопрезентация</w:t>
      </w:r>
      <w:proofErr w:type="spellEnd"/>
      <w:r w:rsidRPr="004303E6">
        <w:rPr>
          <w:rFonts w:ascii="Times New Roman" w:hAnsi="Times New Roman" w:cs="Times New Roman"/>
          <w:sz w:val="24"/>
          <w:szCs w:val="24"/>
        </w:rPr>
        <w:t xml:space="preserve">, конспект занятия и мастер-класс. В конкурсе «Ярмарка педагогических идей» </w:t>
      </w:r>
      <w:proofErr w:type="spellStart"/>
      <w:r w:rsidRPr="004303E6">
        <w:rPr>
          <w:rFonts w:ascii="Times New Roman" w:hAnsi="Times New Roman" w:cs="Times New Roman"/>
          <w:sz w:val="24"/>
          <w:szCs w:val="24"/>
        </w:rPr>
        <w:t>Ковтунова</w:t>
      </w:r>
      <w:proofErr w:type="spellEnd"/>
      <w:r w:rsidRPr="004303E6">
        <w:rPr>
          <w:rFonts w:ascii="Times New Roman" w:hAnsi="Times New Roman" w:cs="Times New Roman"/>
          <w:sz w:val="24"/>
          <w:szCs w:val="24"/>
        </w:rPr>
        <w:t xml:space="preserve"> С.Ю. заняла 4 место. При подготовке к конкурсу был разработан социально-значимый проект «Фито дизайн интерьера», презентация данного проекта. В прошедшем учебном году процедуру аттестации </w:t>
      </w:r>
      <w:r w:rsidR="00E613FF" w:rsidRPr="004303E6">
        <w:rPr>
          <w:rFonts w:ascii="Times New Roman" w:hAnsi="Times New Roman" w:cs="Times New Roman"/>
          <w:sz w:val="24"/>
          <w:szCs w:val="24"/>
        </w:rPr>
        <w:t>прошла,</w:t>
      </w:r>
      <w:r w:rsidRPr="004303E6">
        <w:rPr>
          <w:rFonts w:ascii="Times New Roman" w:hAnsi="Times New Roman" w:cs="Times New Roman"/>
          <w:sz w:val="24"/>
          <w:szCs w:val="24"/>
        </w:rPr>
        <w:t xml:space="preserve"> воспитатель Сафронова О.В., которая получила первую квалификационную категорию. Для повышения самообразования в течение года воспитателями изучались различные методические вопросы. Для этого педагоги использовали средства периодической печати, интернет, педагоги пользовались школьной библиотекой. На основании данных мониторинга деятельности воспитателей за учебный год можно сказать, что воспитатели работают творчески, лично участвуют в  районных, окружных, всероссийских творческих конкурсах и мероприятиях. Воспитателем </w:t>
      </w:r>
      <w:proofErr w:type="spellStart"/>
      <w:r w:rsidRPr="004303E6">
        <w:rPr>
          <w:rFonts w:ascii="Times New Roman" w:hAnsi="Times New Roman" w:cs="Times New Roman"/>
          <w:sz w:val="24"/>
          <w:szCs w:val="24"/>
        </w:rPr>
        <w:t>Половинкиной</w:t>
      </w:r>
      <w:proofErr w:type="spellEnd"/>
      <w:r w:rsidRPr="004303E6">
        <w:rPr>
          <w:rFonts w:ascii="Times New Roman" w:hAnsi="Times New Roman" w:cs="Times New Roman"/>
          <w:sz w:val="24"/>
          <w:szCs w:val="24"/>
        </w:rPr>
        <w:t xml:space="preserve"> М.Х. зарегистрирован свой сайт на портале </w:t>
      </w:r>
      <w:proofErr w:type="spellStart"/>
      <w:r w:rsidRPr="004303E6">
        <w:rPr>
          <w:rFonts w:ascii="Times New Roman" w:hAnsi="Times New Roman" w:cs="Times New Roman"/>
          <w:sz w:val="24"/>
          <w:szCs w:val="24"/>
        </w:rPr>
        <w:t>Мультиурок</w:t>
      </w:r>
      <w:proofErr w:type="spellEnd"/>
      <w:r w:rsidRPr="004303E6">
        <w:rPr>
          <w:rFonts w:ascii="Times New Roman" w:hAnsi="Times New Roman" w:cs="Times New Roman"/>
          <w:sz w:val="24"/>
          <w:szCs w:val="24"/>
        </w:rPr>
        <w:t>. В течение года воспитатель активно опубликовывала статьи на личном сайте.</w:t>
      </w:r>
    </w:p>
    <w:p w:rsidR="00497A0E" w:rsidRPr="004303E6" w:rsidRDefault="00E4338C" w:rsidP="00C554B9">
      <w:pPr>
        <w:spacing w:before="120" w:after="120" w:line="240" w:lineRule="auto"/>
        <w:ind w:firstLine="425"/>
        <w:jc w:val="both"/>
        <w:rPr>
          <w:rFonts w:ascii="Times New Roman" w:hAnsi="Times New Roman" w:cs="Times New Roman"/>
          <w:sz w:val="24"/>
          <w:szCs w:val="24"/>
        </w:rPr>
      </w:pPr>
      <w:r w:rsidRPr="004303E6">
        <w:rPr>
          <w:rFonts w:ascii="Times New Roman" w:hAnsi="Times New Roman" w:cs="Times New Roman"/>
          <w:sz w:val="24"/>
          <w:szCs w:val="24"/>
        </w:rPr>
        <w:t>Участие сотрудников интерната в фестивалях, конкурсах, конференциях, спортивных мероприятиях разл</w:t>
      </w:r>
      <w:r w:rsidR="00757DCD" w:rsidRPr="004303E6">
        <w:rPr>
          <w:rFonts w:ascii="Times New Roman" w:hAnsi="Times New Roman" w:cs="Times New Roman"/>
          <w:sz w:val="24"/>
          <w:szCs w:val="24"/>
        </w:rPr>
        <w:t>ичного уровня не только сплачивает коллектив, но и позволяет</w:t>
      </w:r>
      <w:r w:rsidRPr="004303E6">
        <w:rPr>
          <w:rFonts w:ascii="Times New Roman" w:hAnsi="Times New Roman" w:cs="Times New Roman"/>
          <w:sz w:val="24"/>
          <w:szCs w:val="24"/>
        </w:rPr>
        <w:t xml:space="preserve"> достичь определенных результатов:</w:t>
      </w:r>
    </w:p>
    <w:tbl>
      <w:tblPr>
        <w:tblStyle w:val="a4"/>
        <w:tblW w:w="10206" w:type="dxa"/>
        <w:tblInd w:w="108" w:type="dxa"/>
        <w:tblLayout w:type="fixed"/>
        <w:tblLook w:val="04A0" w:firstRow="1" w:lastRow="0" w:firstColumn="1" w:lastColumn="0" w:noHBand="0" w:noVBand="1"/>
      </w:tblPr>
      <w:tblGrid>
        <w:gridCol w:w="1795"/>
        <w:gridCol w:w="2114"/>
        <w:gridCol w:w="2119"/>
        <w:gridCol w:w="2259"/>
        <w:gridCol w:w="1919"/>
      </w:tblGrid>
      <w:tr w:rsidR="00757DCD" w:rsidRPr="008E1E60" w:rsidTr="008E1E60">
        <w:trPr>
          <w:trHeight w:val="397"/>
          <w:tblHeader/>
        </w:trPr>
        <w:tc>
          <w:tcPr>
            <w:tcW w:w="1795" w:type="dxa"/>
            <w:vAlign w:val="center"/>
          </w:tcPr>
          <w:p w:rsidR="00757DCD" w:rsidRPr="008E1E60" w:rsidRDefault="00757DCD" w:rsidP="008E1E60">
            <w:pPr>
              <w:jc w:val="center"/>
              <w:rPr>
                <w:rFonts w:ascii="Times New Roman" w:hAnsi="Times New Roman" w:cs="Times New Roman"/>
                <w:b/>
                <w:sz w:val="20"/>
                <w:szCs w:val="20"/>
              </w:rPr>
            </w:pPr>
            <w:r w:rsidRPr="008E1E60">
              <w:rPr>
                <w:rFonts w:ascii="Times New Roman" w:hAnsi="Times New Roman" w:cs="Times New Roman"/>
                <w:b/>
                <w:sz w:val="20"/>
                <w:szCs w:val="20"/>
              </w:rPr>
              <w:t>Ф.И.О.</w:t>
            </w:r>
          </w:p>
        </w:tc>
        <w:tc>
          <w:tcPr>
            <w:tcW w:w="2114" w:type="dxa"/>
            <w:vAlign w:val="center"/>
          </w:tcPr>
          <w:p w:rsidR="00757DCD" w:rsidRPr="008E1E60" w:rsidRDefault="00757DCD" w:rsidP="008E1E60">
            <w:pPr>
              <w:jc w:val="center"/>
              <w:rPr>
                <w:rFonts w:ascii="Times New Roman" w:hAnsi="Times New Roman" w:cs="Times New Roman"/>
                <w:b/>
                <w:sz w:val="20"/>
                <w:szCs w:val="20"/>
              </w:rPr>
            </w:pPr>
            <w:r w:rsidRPr="008E1E60">
              <w:rPr>
                <w:rFonts w:ascii="Times New Roman" w:hAnsi="Times New Roman" w:cs="Times New Roman"/>
                <w:b/>
                <w:sz w:val="20"/>
                <w:szCs w:val="20"/>
              </w:rPr>
              <w:t xml:space="preserve">2012/2013 </w:t>
            </w:r>
            <w:proofErr w:type="spellStart"/>
            <w:r w:rsidRPr="008E1E60">
              <w:rPr>
                <w:rFonts w:ascii="Times New Roman" w:hAnsi="Times New Roman" w:cs="Times New Roman"/>
                <w:b/>
                <w:sz w:val="20"/>
                <w:szCs w:val="20"/>
              </w:rPr>
              <w:t>уч</w:t>
            </w:r>
            <w:proofErr w:type="gramStart"/>
            <w:r w:rsidRPr="008E1E60">
              <w:rPr>
                <w:rFonts w:ascii="Times New Roman" w:hAnsi="Times New Roman" w:cs="Times New Roman"/>
                <w:b/>
                <w:sz w:val="20"/>
                <w:szCs w:val="20"/>
              </w:rPr>
              <w:t>.г</w:t>
            </w:r>
            <w:proofErr w:type="gramEnd"/>
            <w:r w:rsidRPr="008E1E60">
              <w:rPr>
                <w:rFonts w:ascii="Times New Roman" w:hAnsi="Times New Roman" w:cs="Times New Roman"/>
                <w:b/>
                <w:sz w:val="20"/>
                <w:szCs w:val="20"/>
              </w:rPr>
              <w:t>од</w:t>
            </w:r>
            <w:proofErr w:type="spellEnd"/>
          </w:p>
        </w:tc>
        <w:tc>
          <w:tcPr>
            <w:tcW w:w="2119" w:type="dxa"/>
            <w:vAlign w:val="center"/>
          </w:tcPr>
          <w:p w:rsidR="00757DCD" w:rsidRPr="008E1E60" w:rsidRDefault="00757DCD" w:rsidP="008E1E60">
            <w:pPr>
              <w:jc w:val="center"/>
              <w:rPr>
                <w:rFonts w:ascii="Times New Roman" w:hAnsi="Times New Roman" w:cs="Times New Roman"/>
                <w:b/>
                <w:sz w:val="20"/>
                <w:szCs w:val="20"/>
              </w:rPr>
            </w:pPr>
            <w:r w:rsidRPr="008E1E60">
              <w:rPr>
                <w:rFonts w:ascii="Times New Roman" w:hAnsi="Times New Roman" w:cs="Times New Roman"/>
                <w:b/>
                <w:sz w:val="20"/>
                <w:szCs w:val="20"/>
              </w:rPr>
              <w:t xml:space="preserve">2013/2014 </w:t>
            </w:r>
            <w:proofErr w:type="spellStart"/>
            <w:r w:rsidRPr="008E1E60">
              <w:rPr>
                <w:rFonts w:ascii="Times New Roman" w:hAnsi="Times New Roman" w:cs="Times New Roman"/>
                <w:b/>
                <w:sz w:val="20"/>
                <w:szCs w:val="20"/>
              </w:rPr>
              <w:t>уч</w:t>
            </w:r>
            <w:proofErr w:type="gramStart"/>
            <w:r w:rsidRPr="008E1E60">
              <w:rPr>
                <w:rFonts w:ascii="Times New Roman" w:hAnsi="Times New Roman" w:cs="Times New Roman"/>
                <w:b/>
                <w:sz w:val="20"/>
                <w:szCs w:val="20"/>
              </w:rPr>
              <w:t>.г</w:t>
            </w:r>
            <w:proofErr w:type="gramEnd"/>
            <w:r w:rsidRPr="008E1E60">
              <w:rPr>
                <w:rFonts w:ascii="Times New Roman" w:hAnsi="Times New Roman" w:cs="Times New Roman"/>
                <w:b/>
                <w:sz w:val="20"/>
                <w:szCs w:val="20"/>
              </w:rPr>
              <w:t>од</w:t>
            </w:r>
            <w:proofErr w:type="spellEnd"/>
          </w:p>
        </w:tc>
        <w:tc>
          <w:tcPr>
            <w:tcW w:w="2259" w:type="dxa"/>
            <w:vAlign w:val="center"/>
          </w:tcPr>
          <w:p w:rsidR="00757DCD" w:rsidRPr="008E1E60" w:rsidRDefault="00757DCD" w:rsidP="008E1E60">
            <w:pPr>
              <w:jc w:val="center"/>
              <w:rPr>
                <w:rFonts w:ascii="Times New Roman" w:hAnsi="Times New Roman" w:cs="Times New Roman"/>
                <w:b/>
                <w:sz w:val="20"/>
                <w:szCs w:val="20"/>
              </w:rPr>
            </w:pPr>
            <w:r w:rsidRPr="008E1E60">
              <w:rPr>
                <w:rFonts w:ascii="Times New Roman" w:hAnsi="Times New Roman" w:cs="Times New Roman"/>
                <w:b/>
                <w:sz w:val="20"/>
                <w:szCs w:val="20"/>
              </w:rPr>
              <w:t xml:space="preserve">2014/2015 </w:t>
            </w:r>
            <w:proofErr w:type="spellStart"/>
            <w:r w:rsidRPr="008E1E60">
              <w:rPr>
                <w:rFonts w:ascii="Times New Roman" w:hAnsi="Times New Roman" w:cs="Times New Roman"/>
                <w:b/>
                <w:sz w:val="20"/>
                <w:szCs w:val="20"/>
              </w:rPr>
              <w:t>уч</w:t>
            </w:r>
            <w:proofErr w:type="gramStart"/>
            <w:r w:rsidRPr="008E1E60">
              <w:rPr>
                <w:rFonts w:ascii="Times New Roman" w:hAnsi="Times New Roman" w:cs="Times New Roman"/>
                <w:b/>
                <w:sz w:val="20"/>
                <w:szCs w:val="20"/>
              </w:rPr>
              <w:t>.г</w:t>
            </w:r>
            <w:proofErr w:type="gramEnd"/>
            <w:r w:rsidRPr="008E1E60">
              <w:rPr>
                <w:rFonts w:ascii="Times New Roman" w:hAnsi="Times New Roman" w:cs="Times New Roman"/>
                <w:b/>
                <w:sz w:val="20"/>
                <w:szCs w:val="20"/>
              </w:rPr>
              <w:t>од</w:t>
            </w:r>
            <w:proofErr w:type="spellEnd"/>
          </w:p>
        </w:tc>
        <w:tc>
          <w:tcPr>
            <w:tcW w:w="1919" w:type="dxa"/>
            <w:vAlign w:val="center"/>
          </w:tcPr>
          <w:p w:rsidR="00757DCD" w:rsidRPr="008E1E60" w:rsidRDefault="00757DCD" w:rsidP="008E1E60">
            <w:pPr>
              <w:jc w:val="center"/>
              <w:rPr>
                <w:rFonts w:ascii="Times New Roman" w:hAnsi="Times New Roman" w:cs="Times New Roman"/>
                <w:b/>
                <w:sz w:val="20"/>
                <w:szCs w:val="20"/>
              </w:rPr>
            </w:pPr>
            <w:r w:rsidRPr="008E1E60">
              <w:rPr>
                <w:rFonts w:ascii="Times New Roman" w:hAnsi="Times New Roman" w:cs="Times New Roman"/>
                <w:b/>
                <w:sz w:val="20"/>
                <w:szCs w:val="20"/>
              </w:rPr>
              <w:t xml:space="preserve">2015/2016 </w:t>
            </w:r>
            <w:proofErr w:type="spellStart"/>
            <w:r w:rsidRPr="008E1E60">
              <w:rPr>
                <w:rFonts w:ascii="Times New Roman" w:hAnsi="Times New Roman" w:cs="Times New Roman"/>
                <w:b/>
                <w:sz w:val="20"/>
                <w:szCs w:val="20"/>
              </w:rPr>
              <w:t>уч</w:t>
            </w:r>
            <w:proofErr w:type="gramStart"/>
            <w:r w:rsidRPr="008E1E60">
              <w:rPr>
                <w:rFonts w:ascii="Times New Roman" w:hAnsi="Times New Roman" w:cs="Times New Roman"/>
                <w:b/>
                <w:sz w:val="20"/>
                <w:szCs w:val="20"/>
              </w:rPr>
              <w:t>.г</w:t>
            </w:r>
            <w:proofErr w:type="gramEnd"/>
            <w:r w:rsidRPr="008E1E60">
              <w:rPr>
                <w:rFonts w:ascii="Times New Roman" w:hAnsi="Times New Roman" w:cs="Times New Roman"/>
                <w:b/>
                <w:sz w:val="20"/>
                <w:szCs w:val="20"/>
              </w:rPr>
              <w:t>од</w:t>
            </w:r>
            <w:proofErr w:type="spellEnd"/>
          </w:p>
        </w:tc>
      </w:tr>
      <w:tr w:rsidR="00757DCD" w:rsidRPr="008E1E60" w:rsidTr="008E1E60">
        <w:trPr>
          <w:trHeight w:val="397"/>
        </w:trPr>
        <w:tc>
          <w:tcPr>
            <w:tcW w:w="1795"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Яр И.Т.</w:t>
            </w:r>
          </w:p>
        </w:tc>
        <w:tc>
          <w:tcPr>
            <w:tcW w:w="2114"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«Я – мастер своего дела»</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Диплом участника</w:t>
            </w:r>
          </w:p>
        </w:tc>
        <w:tc>
          <w:tcPr>
            <w:tcW w:w="2119" w:type="dxa"/>
            <w:vAlign w:val="center"/>
          </w:tcPr>
          <w:p w:rsidR="00757DCD" w:rsidRPr="008E1E60" w:rsidRDefault="00757DCD" w:rsidP="008E1E60">
            <w:pPr>
              <w:rPr>
                <w:rFonts w:ascii="Times New Roman" w:hAnsi="Times New Roman" w:cs="Times New Roman"/>
                <w:sz w:val="20"/>
                <w:szCs w:val="20"/>
              </w:rPr>
            </w:pPr>
          </w:p>
        </w:tc>
        <w:tc>
          <w:tcPr>
            <w:tcW w:w="2259"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«Ярмарка педагогических идей»</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1919" w:type="dxa"/>
            <w:vAlign w:val="center"/>
          </w:tcPr>
          <w:p w:rsidR="00757DCD" w:rsidRPr="008E1E60" w:rsidRDefault="00757DCD" w:rsidP="008E1E60">
            <w:pPr>
              <w:rPr>
                <w:rFonts w:ascii="Times New Roman" w:hAnsi="Times New Roman" w:cs="Times New Roman"/>
                <w:sz w:val="20"/>
                <w:szCs w:val="20"/>
              </w:rPr>
            </w:pPr>
          </w:p>
        </w:tc>
      </w:tr>
      <w:tr w:rsidR="00757DCD" w:rsidRPr="008E1E60" w:rsidTr="008E1E60">
        <w:trPr>
          <w:trHeight w:val="397"/>
        </w:trPr>
        <w:tc>
          <w:tcPr>
            <w:tcW w:w="1795" w:type="dxa"/>
            <w:vAlign w:val="center"/>
          </w:tcPr>
          <w:p w:rsidR="00757DCD" w:rsidRPr="008E1E60" w:rsidRDefault="00757DCD"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Вялик</w:t>
            </w:r>
            <w:proofErr w:type="spellEnd"/>
            <w:r w:rsidRPr="008E1E60">
              <w:rPr>
                <w:rFonts w:ascii="Times New Roman" w:hAnsi="Times New Roman" w:cs="Times New Roman"/>
                <w:sz w:val="20"/>
                <w:szCs w:val="20"/>
              </w:rPr>
              <w:t xml:space="preserve"> А.И.</w:t>
            </w:r>
          </w:p>
        </w:tc>
        <w:tc>
          <w:tcPr>
            <w:tcW w:w="2114"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«Ярмарка педагогических идей»</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2119" w:type="dxa"/>
            <w:vAlign w:val="center"/>
          </w:tcPr>
          <w:p w:rsidR="00757DCD" w:rsidRPr="008E1E60" w:rsidRDefault="00757DCD" w:rsidP="008E1E60">
            <w:pPr>
              <w:rPr>
                <w:rFonts w:ascii="Times New Roman" w:hAnsi="Times New Roman" w:cs="Times New Roman"/>
                <w:sz w:val="20"/>
                <w:szCs w:val="20"/>
              </w:rPr>
            </w:pPr>
          </w:p>
        </w:tc>
        <w:tc>
          <w:tcPr>
            <w:tcW w:w="2259" w:type="dxa"/>
            <w:vAlign w:val="center"/>
          </w:tcPr>
          <w:p w:rsidR="00757DCD" w:rsidRPr="008E1E60" w:rsidRDefault="00757DCD" w:rsidP="008E1E60">
            <w:pPr>
              <w:rPr>
                <w:rFonts w:ascii="Times New Roman" w:hAnsi="Times New Roman" w:cs="Times New Roman"/>
                <w:sz w:val="20"/>
                <w:szCs w:val="20"/>
              </w:rPr>
            </w:pPr>
          </w:p>
        </w:tc>
        <w:tc>
          <w:tcPr>
            <w:tcW w:w="1919" w:type="dxa"/>
            <w:vAlign w:val="center"/>
          </w:tcPr>
          <w:p w:rsidR="00757DCD" w:rsidRPr="008E1E60" w:rsidRDefault="00757DCD" w:rsidP="008E1E60">
            <w:pPr>
              <w:rPr>
                <w:rFonts w:ascii="Times New Roman" w:hAnsi="Times New Roman" w:cs="Times New Roman"/>
                <w:sz w:val="20"/>
                <w:szCs w:val="20"/>
              </w:rPr>
            </w:pPr>
          </w:p>
        </w:tc>
      </w:tr>
      <w:tr w:rsidR="00757DCD" w:rsidRPr="008E1E60" w:rsidTr="008E1E60">
        <w:tblPrEx>
          <w:tblLook w:val="0000" w:firstRow="0" w:lastRow="0" w:firstColumn="0" w:lastColumn="0" w:noHBand="0" w:noVBand="0"/>
        </w:tblPrEx>
        <w:trPr>
          <w:trHeight w:val="397"/>
        </w:trPr>
        <w:tc>
          <w:tcPr>
            <w:tcW w:w="1795"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c>
          <w:tcPr>
            <w:tcW w:w="2114"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«Ярмарка педагогических идей»</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2119" w:type="dxa"/>
            <w:vAlign w:val="center"/>
          </w:tcPr>
          <w:p w:rsidR="00757DCD" w:rsidRPr="008E1E60" w:rsidRDefault="00757DCD" w:rsidP="008E1E60">
            <w:pPr>
              <w:rPr>
                <w:rFonts w:ascii="Times New Roman" w:hAnsi="Times New Roman" w:cs="Times New Roman"/>
                <w:sz w:val="20"/>
                <w:szCs w:val="20"/>
              </w:rPr>
            </w:pPr>
          </w:p>
        </w:tc>
        <w:tc>
          <w:tcPr>
            <w:tcW w:w="2259"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«Я – мастер своего дела»</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Диплом лауреата</w:t>
            </w:r>
          </w:p>
        </w:tc>
        <w:tc>
          <w:tcPr>
            <w:tcW w:w="1919" w:type="dxa"/>
            <w:vAlign w:val="center"/>
          </w:tcPr>
          <w:p w:rsidR="00757DCD" w:rsidRPr="008E1E60" w:rsidRDefault="00E613FF" w:rsidP="008E1E60">
            <w:pPr>
              <w:rPr>
                <w:rFonts w:ascii="Times New Roman" w:hAnsi="Times New Roman" w:cs="Times New Roman"/>
                <w:sz w:val="20"/>
                <w:szCs w:val="20"/>
              </w:rPr>
            </w:pPr>
            <w:r w:rsidRPr="008E1E60">
              <w:rPr>
                <w:rFonts w:ascii="Times New Roman" w:hAnsi="Times New Roman" w:cs="Times New Roman"/>
                <w:sz w:val="20"/>
                <w:szCs w:val="20"/>
              </w:rPr>
              <w:t>Выступление на педагогической конференции с докладом «Преемственность работы воспитателей пришкольного интерната с классными руководителями»</w:t>
            </w:r>
          </w:p>
        </w:tc>
      </w:tr>
      <w:tr w:rsidR="00757DCD" w:rsidRPr="008E1E60" w:rsidTr="008E1E60">
        <w:tblPrEx>
          <w:tblLook w:val="0000" w:firstRow="0" w:lastRow="0" w:firstColumn="0" w:lastColumn="0" w:noHBand="0" w:noVBand="0"/>
        </w:tblPrEx>
        <w:trPr>
          <w:trHeight w:val="397"/>
        </w:trPr>
        <w:tc>
          <w:tcPr>
            <w:tcW w:w="1795" w:type="dxa"/>
            <w:vAlign w:val="center"/>
          </w:tcPr>
          <w:p w:rsidR="00757DCD" w:rsidRPr="008E1E60" w:rsidRDefault="00757DCD"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lastRenderedPageBreak/>
              <w:t>Штубина</w:t>
            </w:r>
            <w:proofErr w:type="spellEnd"/>
            <w:r w:rsidRPr="008E1E60">
              <w:rPr>
                <w:rFonts w:ascii="Times New Roman" w:hAnsi="Times New Roman" w:cs="Times New Roman"/>
                <w:sz w:val="20"/>
                <w:szCs w:val="20"/>
              </w:rPr>
              <w:t xml:space="preserve"> Н.В.</w:t>
            </w:r>
          </w:p>
        </w:tc>
        <w:tc>
          <w:tcPr>
            <w:tcW w:w="2114" w:type="dxa"/>
            <w:vAlign w:val="center"/>
          </w:tcPr>
          <w:p w:rsidR="00757DCD" w:rsidRPr="008E1E60" w:rsidRDefault="00757DCD" w:rsidP="008E1E60">
            <w:pPr>
              <w:rPr>
                <w:rFonts w:ascii="Times New Roman" w:hAnsi="Times New Roman" w:cs="Times New Roman"/>
                <w:sz w:val="20"/>
                <w:szCs w:val="20"/>
              </w:rPr>
            </w:pPr>
          </w:p>
        </w:tc>
        <w:tc>
          <w:tcPr>
            <w:tcW w:w="2119"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«Этнокультурное воспитание в жизни»;</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«Я – мастер своего дела»</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Диплом лауреата</w:t>
            </w:r>
          </w:p>
        </w:tc>
        <w:tc>
          <w:tcPr>
            <w:tcW w:w="2259" w:type="dxa"/>
            <w:vAlign w:val="center"/>
          </w:tcPr>
          <w:p w:rsidR="00757DCD" w:rsidRPr="008E1E60" w:rsidRDefault="00757DCD" w:rsidP="008E1E60">
            <w:pPr>
              <w:rPr>
                <w:rFonts w:ascii="Times New Roman" w:hAnsi="Times New Roman" w:cs="Times New Roman"/>
                <w:sz w:val="20"/>
                <w:szCs w:val="20"/>
              </w:rPr>
            </w:pPr>
          </w:p>
        </w:tc>
        <w:tc>
          <w:tcPr>
            <w:tcW w:w="1919" w:type="dxa"/>
            <w:vAlign w:val="center"/>
          </w:tcPr>
          <w:p w:rsidR="00757DCD" w:rsidRPr="008E1E60" w:rsidRDefault="00757DCD" w:rsidP="008E1E60">
            <w:pPr>
              <w:rPr>
                <w:rFonts w:ascii="Times New Roman" w:hAnsi="Times New Roman" w:cs="Times New Roman"/>
                <w:sz w:val="20"/>
                <w:szCs w:val="20"/>
              </w:rPr>
            </w:pPr>
          </w:p>
        </w:tc>
      </w:tr>
      <w:tr w:rsidR="00757DCD" w:rsidRPr="008E1E60" w:rsidTr="008E1E60">
        <w:tblPrEx>
          <w:tblLook w:val="0000" w:firstRow="0" w:lastRow="0" w:firstColumn="0" w:lastColumn="0" w:noHBand="0" w:noVBand="0"/>
        </w:tblPrEx>
        <w:trPr>
          <w:trHeight w:val="397"/>
        </w:trPr>
        <w:tc>
          <w:tcPr>
            <w:tcW w:w="1795"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Половинкина М.Х.</w:t>
            </w:r>
          </w:p>
        </w:tc>
        <w:tc>
          <w:tcPr>
            <w:tcW w:w="2114" w:type="dxa"/>
            <w:vAlign w:val="center"/>
          </w:tcPr>
          <w:p w:rsidR="00757DCD" w:rsidRPr="008E1E60" w:rsidRDefault="00757DCD" w:rsidP="008E1E60">
            <w:pPr>
              <w:rPr>
                <w:rFonts w:ascii="Times New Roman" w:hAnsi="Times New Roman" w:cs="Times New Roman"/>
                <w:sz w:val="20"/>
                <w:szCs w:val="20"/>
              </w:rPr>
            </w:pPr>
          </w:p>
        </w:tc>
        <w:tc>
          <w:tcPr>
            <w:tcW w:w="2119" w:type="dxa"/>
            <w:vAlign w:val="center"/>
          </w:tcPr>
          <w:p w:rsidR="00757DCD" w:rsidRPr="008E1E60" w:rsidRDefault="00757DCD" w:rsidP="008E1E60">
            <w:pPr>
              <w:rPr>
                <w:rFonts w:ascii="Times New Roman" w:hAnsi="Times New Roman" w:cs="Times New Roman"/>
                <w:sz w:val="20"/>
                <w:szCs w:val="20"/>
              </w:rPr>
            </w:pPr>
          </w:p>
        </w:tc>
        <w:tc>
          <w:tcPr>
            <w:tcW w:w="2259" w:type="dxa"/>
            <w:vAlign w:val="center"/>
          </w:tcPr>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«Самоподготовка как фактор повышения качества образования»;</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«Ярмарка педагогических идей»</w:t>
            </w:r>
          </w:p>
          <w:p w:rsidR="00757DCD" w:rsidRPr="008E1E60" w:rsidRDefault="00757DCD" w:rsidP="008E1E60">
            <w:pPr>
              <w:rPr>
                <w:rFonts w:ascii="Times New Roman" w:hAnsi="Times New Roman" w:cs="Times New Roman"/>
                <w:sz w:val="20"/>
                <w:szCs w:val="20"/>
              </w:rPr>
            </w:pPr>
            <w:r w:rsidRPr="008E1E60">
              <w:rPr>
                <w:rFonts w:ascii="Times New Roman" w:hAnsi="Times New Roman" w:cs="Times New Roman"/>
                <w:sz w:val="20"/>
                <w:szCs w:val="20"/>
              </w:rPr>
              <w:t>Диплом участника</w:t>
            </w:r>
          </w:p>
        </w:tc>
        <w:tc>
          <w:tcPr>
            <w:tcW w:w="1919" w:type="dxa"/>
            <w:vAlign w:val="center"/>
          </w:tcPr>
          <w:p w:rsidR="00F24716" w:rsidRPr="008E1E60" w:rsidRDefault="00F24716" w:rsidP="008E1E60">
            <w:pPr>
              <w:rPr>
                <w:rFonts w:ascii="Times New Roman" w:hAnsi="Times New Roman" w:cs="Times New Roman"/>
                <w:sz w:val="20"/>
                <w:szCs w:val="20"/>
              </w:rPr>
            </w:pPr>
            <w:r w:rsidRPr="008E1E60">
              <w:rPr>
                <w:rFonts w:ascii="Times New Roman" w:hAnsi="Times New Roman" w:cs="Times New Roman"/>
                <w:sz w:val="20"/>
                <w:szCs w:val="20"/>
              </w:rPr>
              <w:t>«Я – мастер своего дела»</w:t>
            </w:r>
          </w:p>
          <w:p w:rsidR="00757DCD" w:rsidRPr="008E1E60" w:rsidRDefault="00F24716" w:rsidP="008E1E60">
            <w:pPr>
              <w:rPr>
                <w:rFonts w:ascii="Times New Roman" w:hAnsi="Times New Roman" w:cs="Times New Roman"/>
                <w:sz w:val="20"/>
                <w:szCs w:val="20"/>
              </w:rPr>
            </w:pPr>
            <w:r w:rsidRPr="008E1E60">
              <w:rPr>
                <w:rFonts w:ascii="Times New Roman" w:hAnsi="Times New Roman" w:cs="Times New Roman"/>
                <w:sz w:val="20"/>
                <w:szCs w:val="20"/>
              </w:rPr>
              <w:t>Диплом лауреата</w:t>
            </w:r>
          </w:p>
        </w:tc>
      </w:tr>
      <w:tr w:rsidR="00F24716" w:rsidRPr="008E1E60" w:rsidTr="008E1E60">
        <w:tblPrEx>
          <w:tblLook w:val="0000" w:firstRow="0" w:lastRow="0" w:firstColumn="0" w:lastColumn="0" w:noHBand="0" w:noVBand="0"/>
        </w:tblPrEx>
        <w:trPr>
          <w:trHeight w:val="397"/>
        </w:trPr>
        <w:tc>
          <w:tcPr>
            <w:tcW w:w="1795" w:type="dxa"/>
            <w:vAlign w:val="center"/>
          </w:tcPr>
          <w:p w:rsidR="00F24716" w:rsidRPr="008E1E60" w:rsidRDefault="00F24716"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c>
          <w:tcPr>
            <w:tcW w:w="2114" w:type="dxa"/>
            <w:vAlign w:val="center"/>
          </w:tcPr>
          <w:p w:rsidR="00F24716" w:rsidRPr="008E1E60" w:rsidRDefault="00F24716" w:rsidP="008E1E60">
            <w:pPr>
              <w:rPr>
                <w:rFonts w:ascii="Times New Roman" w:hAnsi="Times New Roman" w:cs="Times New Roman"/>
                <w:sz w:val="20"/>
                <w:szCs w:val="20"/>
              </w:rPr>
            </w:pPr>
          </w:p>
        </w:tc>
        <w:tc>
          <w:tcPr>
            <w:tcW w:w="2119" w:type="dxa"/>
            <w:vAlign w:val="center"/>
          </w:tcPr>
          <w:p w:rsidR="00F24716" w:rsidRPr="008E1E60" w:rsidRDefault="00F24716" w:rsidP="008E1E60">
            <w:pPr>
              <w:rPr>
                <w:rFonts w:ascii="Times New Roman" w:hAnsi="Times New Roman" w:cs="Times New Roman"/>
                <w:sz w:val="20"/>
                <w:szCs w:val="20"/>
              </w:rPr>
            </w:pPr>
          </w:p>
        </w:tc>
        <w:tc>
          <w:tcPr>
            <w:tcW w:w="2259" w:type="dxa"/>
            <w:vAlign w:val="center"/>
          </w:tcPr>
          <w:p w:rsidR="00F24716" w:rsidRPr="008E1E60" w:rsidRDefault="00F24716" w:rsidP="008E1E60">
            <w:pPr>
              <w:rPr>
                <w:rFonts w:ascii="Times New Roman" w:hAnsi="Times New Roman" w:cs="Times New Roman"/>
                <w:sz w:val="20"/>
                <w:szCs w:val="20"/>
              </w:rPr>
            </w:pPr>
          </w:p>
        </w:tc>
        <w:tc>
          <w:tcPr>
            <w:tcW w:w="1919" w:type="dxa"/>
            <w:vAlign w:val="center"/>
          </w:tcPr>
          <w:p w:rsidR="00F24716" w:rsidRPr="008E1E60" w:rsidRDefault="00F24716" w:rsidP="008E1E60">
            <w:pPr>
              <w:rPr>
                <w:rFonts w:ascii="Times New Roman" w:hAnsi="Times New Roman" w:cs="Times New Roman"/>
                <w:sz w:val="20"/>
                <w:szCs w:val="20"/>
              </w:rPr>
            </w:pPr>
            <w:r w:rsidRPr="008E1E60">
              <w:rPr>
                <w:rFonts w:ascii="Times New Roman" w:hAnsi="Times New Roman" w:cs="Times New Roman"/>
                <w:sz w:val="20"/>
                <w:szCs w:val="20"/>
              </w:rPr>
              <w:t>«Ярмарка педагогических идей»</w:t>
            </w:r>
          </w:p>
          <w:p w:rsidR="00F24716" w:rsidRPr="008E1E60" w:rsidRDefault="00F24716" w:rsidP="008E1E60">
            <w:pPr>
              <w:rPr>
                <w:rFonts w:ascii="Times New Roman" w:hAnsi="Times New Roman" w:cs="Times New Roman"/>
                <w:sz w:val="20"/>
                <w:szCs w:val="20"/>
              </w:rPr>
            </w:pPr>
            <w:r w:rsidRPr="008E1E60">
              <w:rPr>
                <w:rFonts w:ascii="Times New Roman" w:hAnsi="Times New Roman" w:cs="Times New Roman"/>
                <w:sz w:val="20"/>
                <w:szCs w:val="20"/>
              </w:rPr>
              <w:t>Диплом участника</w:t>
            </w:r>
          </w:p>
        </w:tc>
      </w:tr>
    </w:tbl>
    <w:p w:rsidR="009C37CD" w:rsidRPr="008E1E60" w:rsidRDefault="009C37CD" w:rsidP="00C554B9">
      <w:pPr>
        <w:spacing w:before="120" w:after="120" w:line="240" w:lineRule="auto"/>
        <w:ind w:firstLine="425"/>
        <w:jc w:val="both"/>
        <w:rPr>
          <w:rFonts w:ascii="Times New Roman" w:hAnsi="Times New Roman" w:cs="Times New Roman"/>
          <w:sz w:val="24"/>
          <w:szCs w:val="24"/>
        </w:rPr>
      </w:pPr>
      <w:r w:rsidRPr="008E1E60">
        <w:rPr>
          <w:rFonts w:ascii="Times New Roman" w:hAnsi="Times New Roman" w:cs="Times New Roman"/>
          <w:sz w:val="24"/>
          <w:szCs w:val="24"/>
        </w:rPr>
        <w:t>Сохранение и укрепление здоровья воспитанников осуществлялось по трем направлениям:</w:t>
      </w:r>
    </w:p>
    <w:p w:rsidR="009C37CD" w:rsidRPr="008E1E60" w:rsidRDefault="00BD0318"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п</w:t>
      </w:r>
      <w:r w:rsidR="009C37CD" w:rsidRPr="008E1E60">
        <w:rPr>
          <w:rFonts w:ascii="Times New Roman" w:hAnsi="Times New Roman" w:cs="Times New Roman"/>
          <w:sz w:val="24"/>
          <w:szCs w:val="24"/>
        </w:rPr>
        <w:t>рофилактика и оздоровление – ф</w:t>
      </w:r>
      <w:r w:rsidRPr="008E1E60">
        <w:rPr>
          <w:rFonts w:ascii="Times New Roman" w:hAnsi="Times New Roman" w:cs="Times New Roman"/>
          <w:sz w:val="24"/>
          <w:szCs w:val="24"/>
        </w:rPr>
        <w:t xml:space="preserve">изкультурная утренняя зарядка, </w:t>
      </w:r>
      <w:r w:rsidR="009C37CD" w:rsidRPr="008E1E60">
        <w:rPr>
          <w:rFonts w:ascii="Times New Roman" w:hAnsi="Times New Roman" w:cs="Times New Roman"/>
          <w:sz w:val="24"/>
          <w:szCs w:val="24"/>
        </w:rPr>
        <w:t xml:space="preserve">соблюдение режима дня, обучение навыкам самоконтроля и самодиагностики, </w:t>
      </w:r>
      <w:r w:rsidR="009C37CD" w:rsidRPr="008E1E60">
        <w:rPr>
          <w:rFonts w:ascii="Times New Roman" w:hAnsi="Times New Roman" w:cs="Times New Roman"/>
          <w:sz w:val="24"/>
          <w:szCs w:val="24"/>
        </w:rPr>
        <w:tab/>
        <w:t>горячее питание по расписанию, физк</w:t>
      </w:r>
      <w:r w:rsidRPr="008E1E60">
        <w:rPr>
          <w:rFonts w:ascii="Times New Roman" w:hAnsi="Times New Roman" w:cs="Times New Roman"/>
          <w:sz w:val="24"/>
          <w:szCs w:val="24"/>
        </w:rPr>
        <w:t>ультурно-оздоровительная работа;</w:t>
      </w:r>
    </w:p>
    <w:p w:rsidR="009C37CD" w:rsidRPr="008E1E60" w:rsidRDefault="00BD0318"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о</w:t>
      </w:r>
      <w:r w:rsidR="009C37CD" w:rsidRPr="008E1E60">
        <w:rPr>
          <w:rFonts w:ascii="Times New Roman" w:hAnsi="Times New Roman" w:cs="Times New Roman"/>
          <w:sz w:val="24"/>
          <w:szCs w:val="24"/>
        </w:rPr>
        <w:t>бразовательный процесс – исп</w:t>
      </w:r>
      <w:r w:rsidRPr="008E1E60">
        <w:rPr>
          <w:rFonts w:ascii="Times New Roman" w:hAnsi="Times New Roman" w:cs="Times New Roman"/>
          <w:sz w:val="24"/>
          <w:szCs w:val="24"/>
        </w:rPr>
        <w:t xml:space="preserve">ользование </w:t>
      </w:r>
      <w:proofErr w:type="spellStart"/>
      <w:r w:rsidRPr="008E1E60">
        <w:rPr>
          <w:rFonts w:ascii="Times New Roman" w:hAnsi="Times New Roman" w:cs="Times New Roman"/>
          <w:sz w:val="24"/>
          <w:szCs w:val="24"/>
        </w:rPr>
        <w:t>здоровьесберегающих</w:t>
      </w:r>
      <w:proofErr w:type="spellEnd"/>
      <w:r w:rsidRPr="008E1E60">
        <w:rPr>
          <w:rFonts w:ascii="Times New Roman" w:hAnsi="Times New Roman" w:cs="Times New Roman"/>
          <w:sz w:val="24"/>
          <w:szCs w:val="24"/>
        </w:rPr>
        <w:t xml:space="preserve"> </w:t>
      </w:r>
      <w:r w:rsidR="009C37CD" w:rsidRPr="008E1E60">
        <w:rPr>
          <w:rFonts w:ascii="Times New Roman" w:hAnsi="Times New Roman" w:cs="Times New Roman"/>
          <w:sz w:val="24"/>
          <w:szCs w:val="24"/>
        </w:rPr>
        <w:t>образовательных техн</w:t>
      </w:r>
      <w:r w:rsidRPr="008E1E60">
        <w:rPr>
          <w:rFonts w:ascii="Times New Roman" w:hAnsi="Times New Roman" w:cs="Times New Roman"/>
          <w:sz w:val="24"/>
          <w:szCs w:val="24"/>
        </w:rPr>
        <w:t>ологий, рациональное расписание;</w:t>
      </w:r>
    </w:p>
    <w:p w:rsidR="009C37CD" w:rsidRPr="008E1E60" w:rsidRDefault="009C37CD"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информационно-консультативная работа – лекции медицинской сестры интерната, воспитательские часы, мероприятия, направленные на пропаганду здорового образа жизни, спортивные соревнования.</w:t>
      </w:r>
    </w:p>
    <w:p w:rsidR="00D97F74" w:rsidRPr="008E1E60" w:rsidRDefault="0049591D" w:rsidP="00C554B9">
      <w:pPr>
        <w:spacing w:before="120" w:after="120" w:line="240" w:lineRule="auto"/>
        <w:ind w:firstLine="425"/>
        <w:jc w:val="both"/>
        <w:rPr>
          <w:rFonts w:ascii="Times New Roman" w:hAnsi="Times New Roman" w:cs="Times New Roman"/>
          <w:sz w:val="24"/>
          <w:szCs w:val="24"/>
        </w:rPr>
      </w:pPr>
      <w:r w:rsidRPr="008E1E60">
        <w:rPr>
          <w:rFonts w:ascii="Times New Roman" w:hAnsi="Times New Roman" w:cs="Times New Roman"/>
          <w:sz w:val="24"/>
          <w:szCs w:val="24"/>
        </w:rPr>
        <w:t xml:space="preserve">В течение года воспитатели поддерживали тесную связь с учителями начальной школы. Это позволяло отслеживать успеваемость воспитанников, их поведение и возникающие проблемы в школе. Особое внимание </w:t>
      </w:r>
      <w:r w:rsidR="009D74E7" w:rsidRPr="008E1E60">
        <w:rPr>
          <w:rFonts w:ascii="Times New Roman" w:hAnsi="Times New Roman" w:cs="Times New Roman"/>
          <w:sz w:val="24"/>
          <w:szCs w:val="24"/>
        </w:rPr>
        <w:t>уделялось первоклассникам.</w:t>
      </w:r>
      <w:r w:rsidRPr="008E1E60">
        <w:rPr>
          <w:rFonts w:ascii="Times New Roman" w:hAnsi="Times New Roman" w:cs="Times New Roman"/>
          <w:sz w:val="24"/>
          <w:szCs w:val="24"/>
        </w:rPr>
        <w:t xml:space="preserve"> </w:t>
      </w:r>
      <w:r w:rsidR="009D74E7" w:rsidRPr="008E1E60">
        <w:rPr>
          <w:rFonts w:ascii="Times New Roman" w:hAnsi="Times New Roman" w:cs="Times New Roman"/>
          <w:sz w:val="24"/>
          <w:szCs w:val="24"/>
        </w:rPr>
        <w:t xml:space="preserve">16 воспитанников обучались в 1 «Б» классе, 1 ребенок в 1 «А» классе по традиционной программе. В, основном, все дети </w:t>
      </w:r>
      <w:proofErr w:type="spellStart"/>
      <w:r w:rsidR="009D74E7" w:rsidRPr="008E1E60">
        <w:rPr>
          <w:rFonts w:ascii="Times New Roman" w:hAnsi="Times New Roman" w:cs="Times New Roman"/>
          <w:sz w:val="24"/>
          <w:szCs w:val="24"/>
        </w:rPr>
        <w:t>Гыданской</w:t>
      </w:r>
      <w:proofErr w:type="spellEnd"/>
      <w:r w:rsidR="009D74E7" w:rsidRPr="008E1E60">
        <w:rPr>
          <w:rFonts w:ascii="Times New Roman" w:hAnsi="Times New Roman" w:cs="Times New Roman"/>
          <w:sz w:val="24"/>
          <w:szCs w:val="24"/>
        </w:rPr>
        <w:t xml:space="preserve"> тундры. Большинство воспитанников не были знакомы друг с другом, поэтому формирование детского коллектива началось с нуля. Общий уровень развития и обучаемости низкий. </w:t>
      </w:r>
      <w:proofErr w:type="gramStart"/>
      <w:r w:rsidR="009D74E7" w:rsidRPr="008E1E60">
        <w:rPr>
          <w:rFonts w:ascii="Times New Roman" w:hAnsi="Times New Roman" w:cs="Times New Roman"/>
          <w:sz w:val="24"/>
          <w:szCs w:val="24"/>
        </w:rPr>
        <w:t>По результатам ПМПК (в марте месяце воспитанники были приглашены на ПМПК:</w:t>
      </w:r>
      <w:proofErr w:type="gramEnd"/>
      <w:r w:rsidR="009D74E7" w:rsidRPr="008E1E60">
        <w:rPr>
          <w:rFonts w:ascii="Times New Roman" w:hAnsi="Times New Roman" w:cs="Times New Roman"/>
          <w:sz w:val="24"/>
          <w:szCs w:val="24"/>
        </w:rPr>
        <w:t xml:space="preserve"> </w:t>
      </w:r>
      <w:proofErr w:type="gramStart"/>
      <w:r w:rsidR="009D74E7" w:rsidRPr="008E1E60">
        <w:rPr>
          <w:rFonts w:ascii="Times New Roman" w:hAnsi="Times New Roman" w:cs="Times New Roman"/>
          <w:sz w:val="24"/>
          <w:szCs w:val="24"/>
        </w:rPr>
        <w:t xml:space="preserve">Яр Данил, </w:t>
      </w:r>
      <w:proofErr w:type="spellStart"/>
      <w:r w:rsidR="009D74E7" w:rsidRPr="008E1E60">
        <w:rPr>
          <w:rFonts w:ascii="Times New Roman" w:hAnsi="Times New Roman" w:cs="Times New Roman"/>
          <w:sz w:val="24"/>
          <w:szCs w:val="24"/>
        </w:rPr>
        <w:t>Ядне</w:t>
      </w:r>
      <w:proofErr w:type="spellEnd"/>
      <w:r w:rsidR="009D74E7" w:rsidRPr="008E1E60">
        <w:rPr>
          <w:rFonts w:ascii="Times New Roman" w:hAnsi="Times New Roman" w:cs="Times New Roman"/>
          <w:sz w:val="24"/>
          <w:szCs w:val="24"/>
        </w:rPr>
        <w:t xml:space="preserve"> Руслан, </w:t>
      </w:r>
      <w:proofErr w:type="spellStart"/>
      <w:r w:rsidR="009D74E7" w:rsidRPr="008E1E60">
        <w:rPr>
          <w:rFonts w:ascii="Times New Roman" w:hAnsi="Times New Roman" w:cs="Times New Roman"/>
          <w:sz w:val="24"/>
          <w:szCs w:val="24"/>
        </w:rPr>
        <w:t>Вануйто</w:t>
      </w:r>
      <w:proofErr w:type="spellEnd"/>
      <w:r w:rsidR="009D74E7" w:rsidRPr="008E1E60">
        <w:rPr>
          <w:rFonts w:ascii="Times New Roman" w:hAnsi="Times New Roman" w:cs="Times New Roman"/>
          <w:sz w:val="24"/>
          <w:szCs w:val="24"/>
        </w:rPr>
        <w:t xml:space="preserve"> Эдита, </w:t>
      </w:r>
      <w:proofErr w:type="spellStart"/>
      <w:r w:rsidR="009D74E7" w:rsidRPr="008E1E60">
        <w:rPr>
          <w:rFonts w:ascii="Times New Roman" w:hAnsi="Times New Roman" w:cs="Times New Roman"/>
          <w:sz w:val="24"/>
          <w:szCs w:val="24"/>
        </w:rPr>
        <w:t>Тэсида</w:t>
      </w:r>
      <w:proofErr w:type="spellEnd"/>
      <w:r w:rsidR="009D74E7" w:rsidRPr="008E1E60">
        <w:rPr>
          <w:rFonts w:ascii="Times New Roman" w:hAnsi="Times New Roman" w:cs="Times New Roman"/>
          <w:sz w:val="24"/>
          <w:szCs w:val="24"/>
        </w:rPr>
        <w:t xml:space="preserve"> Милана, Яр Милана).</w:t>
      </w:r>
      <w:proofErr w:type="gramEnd"/>
      <w:r w:rsidR="009D74E7" w:rsidRPr="008E1E60">
        <w:rPr>
          <w:rFonts w:ascii="Times New Roman" w:hAnsi="Times New Roman" w:cs="Times New Roman"/>
          <w:sz w:val="24"/>
          <w:szCs w:val="24"/>
        </w:rPr>
        <w:t xml:space="preserve"> Эти дети испытывают сложности при овладении программным материалом по письму, по чтению, по математике и на следующий год будут </w:t>
      </w:r>
      <w:proofErr w:type="gramStart"/>
      <w:r w:rsidR="009D74E7" w:rsidRPr="008E1E60">
        <w:rPr>
          <w:rFonts w:ascii="Times New Roman" w:hAnsi="Times New Roman" w:cs="Times New Roman"/>
          <w:sz w:val="24"/>
          <w:szCs w:val="24"/>
        </w:rPr>
        <w:t>обучатся</w:t>
      </w:r>
      <w:proofErr w:type="gramEnd"/>
      <w:r w:rsidR="009D74E7" w:rsidRPr="008E1E60">
        <w:rPr>
          <w:rFonts w:ascii="Times New Roman" w:hAnsi="Times New Roman" w:cs="Times New Roman"/>
          <w:sz w:val="24"/>
          <w:szCs w:val="24"/>
        </w:rPr>
        <w:t xml:space="preserve"> во 2 классе 8 вида по облегченной программе. </w:t>
      </w:r>
      <w:proofErr w:type="gramStart"/>
      <w:r w:rsidR="009D74E7" w:rsidRPr="008E1E60">
        <w:rPr>
          <w:rFonts w:ascii="Times New Roman" w:hAnsi="Times New Roman" w:cs="Times New Roman"/>
          <w:sz w:val="24"/>
          <w:szCs w:val="24"/>
        </w:rPr>
        <w:t>Дети с желанием ходят в школу, но для успешного овладениями знаниями им необходим индивидуальный подход, дополнительные индивидуальные занятия, помощь специалистов.</w:t>
      </w:r>
      <w:proofErr w:type="gramEnd"/>
      <w:r w:rsidR="009D74E7" w:rsidRPr="008E1E60">
        <w:rPr>
          <w:rFonts w:ascii="Times New Roman" w:hAnsi="Times New Roman" w:cs="Times New Roman"/>
          <w:sz w:val="24"/>
          <w:szCs w:val="24"/>
        </w:rPr>
        <w:t xml:space="preserve"> </w:t>
      </w:r>
      <w:r w:rsidR="00D97F74" w:rsidRPr="008E1E60">
        <w:rPr>
          <w:rFonts w:ascii="Times New Roman" w:hAnsi="Times New Roman" w:cs="Times New Roman"/>
          <w:sz w:val="24"/>
          <w:szCs w:val="24"/>
        </w:rPr>
        <w:t>Уровень воспитанности на начало учебного года составлял 50%, на окончание 2015/2016 учебного года сос</w:t>
      </w:r>
      <w:r w:rsidR="008E1E60">
        <w:rPr>
          <w:rFonts w:ascii="Times New Roman" w:hAnsi="Times New Roman" w:cs="Times New Roman"/>
          <w:sz w:val="24"/>
          <w:szCs w:val="24"/>
        </w:rPr>
        <w:t xml:space="preserve">тавляет 60% – </w:t>
      </w:r>
      <w:r w:rsidR="00D97F74" w:rsidRPr="008E1E60">
        <w:rPr>
          <w:rFonts w:ascii="Times New Roman" w:hAnsi="Times New Roman" w:cs="Times New Roman"/>
          <w:sz w:val="24"/>
          <w:szCs w:val="24"/>
        </w:rPr>
        <w:t>повысился на 10%. (см.</w:t>
      </w:r>
      <w:r w:rsidR="00BF5CF6" w:rsidRPr="008E1E60">
        <w:rPr>
          <w:rFonts w:ascii="Times New Roman" w:hAnsi="Times New Roman" w:cs="Times New Roman"/>
          <w:sz w:val="24"/>
          <w:szCs w:val="24"/>
        </w:rPr>
        <w:t xml:space="preserve"> </w:t>
      </w:r>
      <w:r w:rsidR="00D97F74" w:rsidRPr="008E1E60">
        <w:rPr>
          <w:rFonts w:ascii="Times New Roman" w:hAnsi="Times New Roman" w:cs="Times New Roman"/>
          <w:sz w:val="24"/>
          <w:szCs w:val="24"/>
        </w:rPr>
        <w:t xml:space="preserve">Приложение </w:t>
      </w:r>
      <w:r w:rsidR="00BF5CF6" w:rsidRPr="008E1E60">
        <w:rPr>
          <w:rFonts w:ascii="Times New Roman" w:hAnsi="Times New Roman" w:cs="Times New Roman"/>
          <w:sz w:val="24"/>
          <w:szCs w:val="24"/>
        </w:rPr>
        <w:t xml:space="preserve">№ </w:t>
      </w:r>
      <w:r w:rsidR="00D97F74" w:rsidRPr="008E1E60">
        <w:rPr>
          <w:rFonts w:ascii="Times New Roman" w:hAnsi="Times New Roman" w:cs="Times New Roman"/>
          <w:sz w:val="24"/>
          <w:szCs w:val="24"/>
        </w:rPr>
        <w:t>1). Но остаются проблемы по следующим критериям уровня воспитанности:</w:t>
      </w:r>
    </w:p>
    <w:p w:rsidR="00D97F74" w:rsidRPr="008E1E60" w:rsidRDefault="00D97F74"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«Отношение к природе» (</w:t>
      </w:r>
      <w:proofErr w:type="spellStart"/>
      <w:r w:rsidRPr="008E1E60">
        <w:rPr>
          <w:rFonts w:ascii="Times New Roman" w:hAnsi="Times New Roman" w:cs="Times New Roman"/>
          <w:sz w:val="24"/>
          <w:szCs w:val="24"/>
        </w:rPr>
        <w:t>Я</w:t>
      </w:r>
      <w:r w:rsidR="008E1E60">
        <w:rPr>
          <w:rFonts w:ascii="Times New Roman" w:hAnsi="Times New Roman" w:cs="Times New Roman"/>
          <w:sz w:val="24"/>
          <w:szCs w:val="24"/>
        </w:rPr>
        <w:t>дне</w:t>
      </w:r>
      <w:proofErr w:type="spellEnd"/>
      <w:r w:rsidR="008E1E60">
        <w:rPr>
          <w:rFonts w:ascii="Times New Roman" w:hAnsi="Times New Roman" w:cs="Times New Roman"/>
          <w:sz w:val="24"/>
          <w:szCs w:val="24"/>
        </w:rPr>
        <w:t xml:space="preserve"> Р., </w:t>
      </w:r>
      <w:proofErr w:type="spellStart"/>
      <w:r w:rsidR="008E1E60">
        <w:rPr>
          <w:rFonts w:ascii="Times New Roman" w:hAnsi="Times New Roman" w:cs="Times New Roman"/>
          <w:sz w:val="24"/>
          <w:szCs w:val="24"/>
        </w:rPr>
        <w:t>Вануйто</w:t>
      </w:r>
      <w:proofErr w:type="spellEnd"/>
      <w:r w:rsidR="008E1E60">
        <w:rPr>
          <w:rFonts w:ascii="Times New Roman" w:hAnsi="Times New Roman" w:cs="Times New Roman"/>
          <w:sz w:val="24"/>
          <w:szCs w:val="24"/>
        </w:rPr>
        <w:t xml:space="preserve"> Э., </w:t>
      </w:r>
      <w:proofErr w:type="spellStart"/>
      <w:r w:rsidR="008E1E60">
        <w:rPr>
          <w:rFonts w:ascii="Times New Roman" w:hAnsi="Times New Roman" w:cs="Times New Roman"/>
          <w:sz w:val="24"/>
          <w:szCs w:val="24"/>
        </w:rPr>
        <w:t>Няч</w:t>
      </w:r>
      <w:proofErr w:type="spellEnd"/>
      <w:r w:rsidR="008E1E60">
        <w:rPr>
          <w:rFonts w:ascii="Times New Roman" w:hAnsi="Times New Roman" w:cs="Times New Roman"/>
          <w:sz w:val="24"/>
          <w:szCs w:val="24"/>
        </w:rPr>
        <w:t xml:space="preserve"> Д.);</w:t>
      </w:r>
    </w:p>
    <w:p w:rsidR="00D97F74" w:rsidRPr="008E1E60" w:rsidRDefault="00D97F74"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«Эстетический вкус» (</w:t>
      </w:r>
      <w:proofErr w:type="spellStart"/>
      <w:r w:rsidRPr="008E1E60">
        <w:rPr>
          <w:rFonts w:ascii="Times New Roman" w:hAnsi="Times New Roman" w:cs="Times New Roman"/>
          <w:sz w:val="24"/>
          <w:szCs w:val="24"/>
        </w:rPr>
        <w:t>Яптунай</w:t>
      </w:r>
      <w:proofErr w:type="spellEnd"/>
      <w:r w:rsidRPr="008E1E60">
        <w:rPr>
          <w:rFonts w:ascii="Times New Roman" w:hAnsi="Times New Roman" w:cs="Times New Roman"/>
          <w:sz w:val="24"/>
          <w:szCs w:val="24"/>
        </w:rPr>
        <w:t xml:space="preserve"> А., </w:t>
      </w:r>
      <w:proofErr w:type="spellStart"/>
      <w:r w:rsidRPr="008E1E60">
        <w:rPr>
          <w:rFonts w:ascii="Times New Roman" w:hAnsi="Times New Roman" w:cs="Times New Roman"/>
          <w:sz w:val="24"/>
          <w:szCs w:val="24"/>
        </w:rPr>
        <w:t>Вануйто</w:t>
      </w:r>
      <w:proofErr w:type="spellEnd"/>
      <w:r w:rsidRPr="008E1E60">
        <w:rPr>
          <w:rFonts w:ascii="Times New Roman" w:hAnsi="Times New Roman" w:cs="Times New Roman"/>
          <w:sz w:val="24"/>
          <w:szCs w:val="24"/>
        </w:rPr>
        <w:t xml:space="preserve"> Э., Яр Д.);</w:t>
      </w:r>
    </w:p>
    <w:p w:rsidR="00D97F74" w:rsidRPr="008E1E60" w:rsidRDefault="00D97F74"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«Отношение к себе» (</w:t>
      </w:r>
      <w:proofErr w:type="spellStart"/>
      <w:r w:rsidRPr="008E1E60">
        <w:rPr>
          <w:rFonts w:ascii="Times New Roman" w:hAnsi="Times New Roman" w:cs="Times New Roman"/>
          <w:sz w:val="24"/>
          <w:szCs w:val="24"/>
        </w:rPr>
        <w:t>Ядне</w:t>
      </w:r>
      <w:proofErr w:type="spellEnd"/>
      <w:r w:rsidRPr="008E1E60">
        <w:rPr>
          <w:rFonts w:ascii="Times New Roman" w:hAnsi="Times New Roman" w:cs="Times New Roman"/>
          <w:sz w:val="24"/>
          <w:szCs w:val="24"/>
        </w:rPr>
        <w:t xml:space="preserve"> Р., </w:t>
      </w:r>
      <w:proofErr w:type="spellStart"/>
      <w:r w:rsidRPr="008E1E60">
        <w:rPr>
          <w:rFonts w:ascii="Times New Roman" w:hAnsi="Times New Roman" w:cs="Times New Roman"/>
          <w:sz w:val="24"/>
          <w:szCs w:val="24"/>
        </w:rPr>
        <w:t>Вануйто</w:t>
      </w:r>
      <w:proofErr w:type="spellEnd"/>
      <w:r w:rsidRPr="008E1E60">
        <w:rPr>
          <w:rFonts w:ascii="Times New Roman" w:hAnsi="Times New Roman" w:cs="Times New Roman"/>
          <w:sz w:val="24"/>
          <w:szCs w:val="24"/>
        </w:rPr>
        <w:t xml:space="preserve"> Э., </w:t>
      </w:r>
      <w:proofErr w:type="spellStart"/>
      <w:r w:rsidRPr="008E1E60">
        <w:rPr>
          <w:rFonts w:ascii="Times New Roman" w:hAnsi="Times New Roman" w:cs="Times New Roman"/>
          <w:sz w:val="24"/>
          <w:szCs w:val="24"/>
        </w:rPr>
        <w:t>Няч</w:t>
      </w:r>
      <w:proofErr w:type="spellEnd"/>
      <w:r w:rsidRPr="008E1E60">
        <w:rPr>
          <w:rFonts w:ascii="Times New Roman" w:hAnsi="Times New Roman" w:cs="Times New Roman"/>
          <w:sz w:val="24"/>
          <w:szCs w:val="24"/>
        </w:rPr>
        <w:t xml:space="preserve"> Д.); </w:t>
      </w:r>
    </w:p>
    <w:p w:rsidR="00D97F74" w:rsidRPr="008E1E60" w:rsidRDefault="00D97F74"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«Отношение к обществу» (</w:t>
      </w:r>
      <w:proofErr w:type="spellStart"/>
      <w:r w:rsidRPr="008E1E60">
        <w:rPr>
          <w:rFonts w:ascii="Times New Roman" w:hAnsi="Times New Roman" w:cs="Times New Roman"/>
          <w:sz w:val="24"/>
          <w:szCs w:val="24"/>
        </w:rPr>
        <w:t>Ядне</w:t>
      </w:r>
      <w:proofErr w:type="spellEnd"/>
      <w:r w:rsidRPr="008E1E60">
        <w:rPr>
          <w:rFonts w:ascii="Times New Roman" w:hAnsi="Times New Roman" w:cs="Times New Roman"/>
          <w:sz w:val="24"/>
          <w:szCs w:val="24"/>
        </w:rPr>
        <w:t xml:space="preserve"> Р., </w:t>
      </w:r>
      <w:proofErr w:type="spellStart"/>
      <w:r w:rsidRPr="008E1E60">
        <w:rPr>
          <w:rFonts w:ascii="Times New Roman" w:hAnsi="Times New Roman" w:cs="Times New Roman"/>
          <w:sz w:val="24"/>
          <w:szCs w:val="24"/>
        </w:rPr>
        <w:t>Яндо</w:t>
      </w:r>
      <w:proofErr w:type="spellEnd"/>
      <w:r w:rsidRPr="008E1E60">
        <w:rPr>
          <w:rFonts w:ascii="Times New Roman" w:hAnsi="Times New Roman" w:cs="Times New Roman"/>
          <w:sz w:val="24"/>
          <w:szCs w:val="24"/>
        </w:rPr>
        <w:t xml:space="preserve"> Б., </w:t>
      </w:r>
      <w:proofErr w:type="spellStart"/>
      <w:r w:rsidRPr="008E1E60">
        <w:rPr>
          <w:rFonts w:ascii="Times New Roman" w:hAnsi="Times New Roman" w:cs="Times New Roman"/>
          <w:sz w:val="24"/>
          <w:szCs w:val="24"/>
        </w:rPr>
        <w:t>Няч</w:t>
      </w:r>
      <w:proofErr w:type="spellEnd"/>
      <w:r w:rsidRPr="008E1E60">
        <w:rPr>
          <w:rFonts w:ascii="Times New Roman" w:hAnsi="Times New Roman" w:cs="Times New Roman"/>
          <w:sz w:val="24"/>
          <w:szCs w:val="24"/>
        </w:rPr>
        <w:t xml:space="preserve"> Д.);</w:t>
      </w:r>
    </w:p>
    <w:p w:rsidR="002B5B84" w:rsidRPr="008E1E60" w:rsidRDefault="0049591D" w:rsidP="00C554B9">
      <w:pPr>
        <w:spacing w:before="120" w:after="120" w:line="240" w:lineRule="auto"/>
        <w:ind w:firstLine="425"/>
        <w:jc w:val="both"/>
        <w:rPr>
          <w:rFonts w:ascii="Times New Roman" w:hAnsi="Times New Roman" w:cs="Times New Roman"/>
          <w:sz w:val="24"/>
          <w:szCs w:val="24"/>
        </w:rPr>
      </w:pPr>
      <w:r w:rsidRPr="008E1E60">
        <w:rPr>
          <w:rFonts w:ascii="Times New Roman" w:hAnsi="Times New Roman" w:cs="Times New Roman"/>
          <w:sz w:val="24"/>
          <w:szCs w:val="24"/>
        </w:rPr>
        <w:t>Анализ успеваемости показал</w:t>
      </w:r>
      <w:r w:rsidR="00CF7E78" w:rsidRPr="008E1E60">
        <w:rPr>
          <w:rFonts w:ascii="Times New Roman" w:hAnsi="Times New Roman" w:cs="Times New Roman"/>
          <w:sz w:val="24"/>
          <w:szCs w:val="24"/>
        </w:rPr>
        <w:t xml:space="preserve">, что </w:t>
      </w:r>
      <w:r w:rsidRPr="008E1E60">
        <w:rPr>
          <w:rFonts w:ascii="Times New Roman" w:hAnsi="Times New Roman" w:cs="Times New Roman"/>
          <w:sz w:val="24"/>
          <w:szCs w:val="24"/>
        </w:rPr>
        <w:t xml:space="preserve"> на </w:t>
      </w:r>
      <w:r w:rsidR="00CF7E78" w:rsidRPr="008E1E60">
        <w:rPr>
          <w:rFonts w:ascii="Times New Roman" w:hAnsi="Times New Roman" w:cs="Times New Roman"/>
          <w:sz w:val="24"/>
          <w:szCs w:val="24"/>
        </w:rPr>
        <w:t xml:space="preserve">«отлично» закончили две воспитанницы Светлана Салиндер (4 «А» </w:t>
      </w:r>
      <w:proofErr w:type="spellStart"/>
      <w:r w:rsidR="00CF7E78" w:rsidRPr="008E1E60">
        <w:rPr>
          <w:rFonts w:ascii="Times New Roman" w:hAnsi="Times New Roman" w:cs="Times New Roman"/>
          <w:sz w:val="24"/>
          <w:szCs w:val="24"/>
        </w:rPr>
        <w:t>кл</w:t>
      </w:r>
      <w:proofErr w:type="spellEnd"/>
      <w:r w:rsidR="00CF7E78" w:rsidRPr="008E1E60">
        <w:rPr>
          <w:rFonts w:ascii="Times New Roman" w:hAnsi="Times New Roman" w:cs="Times New Roman"/>
          <w:sz w:val="24"/>
          <w:szCs w:val="24"/>
        </w:rPr>
        <w:t xml:space="preserve"> и </w:t>
      </w:r>
      <w:proofErr w:type="spellStart"/>
      <w:r w:rsidR="00CF7E78" w:rsidRPr="008E1E60">
        <w:rPr>
          <w:rFonts w:ascii="Times New Roman" w:hAnsi="Times New Roman" w:cs="Times New Roman"/>
          <w:sz w:val="24"/>
          <w:szCs w:val="24"/>
        </w:rPr>
        <w:t>Вэнго</w:t>
      </w:r>
      <w:proofErr w:type="spellEnd"/>
      <w:r w:rsidR="00CF7E78" w:rsidRPr="008E1E60">
        <w:rPr>
          <w:rFonts w:ascii="Times New Roman" w:hAnsi="Times New Roman" w:cs="Times New Roman"/>
          <w:sz w:val="24"/>
          <w:szCs w:val="24"/>
        </w:rPr>
        <w:t xml:space="preserve"> Вера 4 «В» </w:t>
      </w:r>
      <w:proofErr w:type="spellStart"/>
      <w:r w:rsidR="00CF7E78" w:rsidRPr="008E1E60">
        <w:rPr>
          <w:rFonts w:ascii="Times New Roman" w:hAnsi="Times New Roman" w:cs="Times New Roman"/>
          <w:sz w:val="24"/>
          <w:szCs w:val="24"/>
        </w:rPr>
        <w:t>кл</w:t>
      </w:r>
      <w:proofErr w:type="spellEnd"/>
      <w:r w:rsidR="00CF7E78" w:rsidRPr="008E1E60">
        <w:rPr>
          <w:rFonts w:ascii="Times New Roman" w:hAnsi="Times New Roman" w:cs="Times New Roman"/>
          <w:sz w:val="24"/>
          <w:szCs w:val="24"/>
        </w:rPr>
        <w:t>), что составляет 4%, на «хорошо»  -  32</w:t>
      </w:r>
      <w:r w:rsidR="00F312E4" w:rsidRPr="008E1E60">
        <w:rPr>
          <w:rFonts w:ascii="Times New Roman" w:hAnsi="Times New Roman" w:cs="Times New Roman"/>
          <w:sz w:val="24"/>
          <w:szCs w:val="24"/>
        </w:rPr>
        <w:t xml:space="preserve"> воспитанник</w:t>
      </w:r>
      <w:r w:rsidR="00CF7E78" w:rsidRPr="008E1E60">
        <w:rPr>
          <w:rFonts w:ascii="Times New Roman" w:hAnsi="Times New Roman" w:cs="Times New Roman"/>
          <w:sz w:val="24"/>
          <w:szCs w:val="24"/>
        </w:rPr>
        <w:t>а, что составляет 48</w:t>
      </w:r>
      <w:r w:rsidR="00AD5B76" w:rsidRPr="008E1E60">
        <w:rPr>
          <w:rFonts w:ascii="Times New Roman" w:hAnsi="Times New Roman" w:cs="Times New Roman"/>
          <w:sz w:val="24"/>
          <w:szCs w:val="24"/>
        </w:rPr>
        <w:t>%</w:t>
      </w:r>
      <w:r w:rsidR="00CF7E78" w:rsidRPr="008E1E60">
        <w:rPr>
          <w:rFonts w:ascii="Times New Roman" w:hAnsi="Times New Roman" w:cs="Times New Roman"/>
          <w:sz w:val="24"/>
          <w:szCs w:val="24"/>
        </w:rPr>
        <w:t xml:space="preserve">, на «удовлетворительно» - 32 воспитанника, что составляет – 48%. </w:t>
      </w:r>
      <w:r w:rsidR="006F0429" w:rsidRPr="008E1E60">
        <w:rPr>
          <w:rFonts w:ascii="Times New Roman" w:hAnsi="Times New Roman" w:cs="Times New Roman"/>
          <w:sz w:val="24"/>
          <w:szCs w:val="24"/>
        </w:rPr>
        <w:t>Второй год подряд п</w:t>
      </w:r>
      <w:r w:rsidR="006279E6" w:rsidRPr="008E1E60">
        <w:rPr>
          <w:rFonts w:ascii="Times New Roman" w:hAnsi="Times New Roman" w:cs="Times New Roman"/>
          <w:sz w:val="24"/>
          <w:szCs w:val="24"/>
        </w:rPr>
        <w:t xml:space="preserve">рослеживается </w:t>
      </w:r>
      <w:r w:rsidR="006F0429" w:rsidRPr="008E1E60">
        <w:rPr>
          <w:rFonts w:ascii="Times New Roman" w:hAnsi="Times New Roman" w:cs="Times New Roman"/>
          <w:sz w:val="24"/>
          <w:szCs w:val="24"/>
        </w:rPr>
        <w:t>положительная динамика роста успеваемости</w:t>
      </w:r>
      <w:r w:rsidR="006279E6" w:rsidRPr="008E1E60">
        <w:rPr>
          <w:rFonts w:ascii="Times New Roman" w:hAnsi="Times New Roman" w:cs="Times New Roman"/>
          <w:sz w:val="24"/>
          <w:szCs w:val="24"/>
        </w:rPr>
        <w:t xml:space="preserve"> (см. </w:t>
      </w:r>
      <w:r w:rsidR="00B111E2" w:rsidRPr="008E1E60">
        <w:rPr>
          <w:rFonts w:ascii="Times New Roman" w:hAnsi="Times New Roman" w:cs="Times New Roman"/>
          <w:sz w:val="24"/>
          <w:szCs w:val="24"/>
        </w:rPr>
        <w:t>При</w:t>
      </w:r>
      <w:r w:rsidR="00BF5CF6" w:rsidRPr="008E1E60">
        <w:rPr>
          <w:rFonts w:ascii="Times New Roman" w:hAnsi="Times New Roman" w:cs="Times New Roman"/>
          <w:sz w:val="24"/>
          <w:szCs w:val="24"/>
        </w:rPr>
        <w:t>ложение № 3</w:t>
      </w:r>
      <w:r w:rsidR="006279E6" w:rsidRPr="008E1E60">
        <w:rPr>
          <w:rFonts w:ascii="Times New Roman" w:hAnsi="Times New Roman" w:cs="Times New Roman"/>
          <w:sz w:val="24"/>
          <w:szCs w:val="24"/>
        </w:rPr>
        <w:t xml:space="preserve">). </w:t>
      </w:r>
      <w:r w:rsidR="000B1EA7" w:rsidRPr="008E1E60">
        <w:rPr>
          <w:rFonts w:ascii="Times New Roman" w:hAnsi="Times New Roman" w:cs="Times New Roman"/>
          <w:sz w:val="24"/>
          <w:szCs w:val="24"/>
        </w:rPr>
        <w:t>Факт наличия двух отличников, говорит сам за себя</w:t>
      </w:r>
      <w:r w:rsidR="00497A0E" w:rsidRPr="008E1E60">
        <w:rPr>
          <w:rFonts w:ascii="Times New Roman" w:hAnsi="Times New Roman" w:cs="Times New Roman"/>
          <w:sz w:val="24"/>
          <w:szCs w:val="24"/>
        </w:rPr>
        <w:t>.</w:t>
      </w:r>
    </w:p>
    <w:p w:rsidR="00A068F0" w:rsidRPr="008E1E60" w:rsidRDefault="00BD0318" w:rsidP="00C554B9">
      <w:pPr>
        <w:spacing w:before="120" w:after="120" w:line="240" w:lineRule="auto"/>
        <w:ind w:firstLine="425"/>
        <w:jc w:val="both"/>
        <w:rPr>
          <w:rFonts w:ascii="Times New Roman" w:hAnsi="Times New Roman" w:cs="Times New Roman"/>
          <w:sz w:val="24"/>
          <w:szCs w:val="24"/>
        </w:rPr>
      </w:pPr>
      <w:r w:rsidRPr="008E1E60">
        <w:rPr>
          <w:rFonts w:ascii="Times New Roman" w:hAnsi="Times New Roman" w:cs="Times New Roman"/>
          <w:sz w:val="24"/>
          <w:szCs w:val="24"/>
        </w:rPr>
        <w:t>Воспитателями групп</w:t>
      </w:r>
      <w:r w:rsidR="00494D5B" w:rsidRPr="008E1E60">
        <w:rPr>
          <w:rFonts w:ascii="Times New Roman" w:hAnsi="Times New Roman" w:cs="Times New Roman"/>
          <w:sz w:val="24"/>
          <w:szCs w:val="24"/>
        </w:rPr>
        <w:t xml:space="preserve"> пр</w:t>
      </w:r>
      <w:r w:rsidR="002B5B84" w:rsidRPr="008E1E60">
        <w:rPr>
          <w:rFonts w:ascii="Times New Roman" w:hAnsi="Times New Roman" w:cs="Times New Roman"/>
          <w:sz w:val="24"/>
          <w:szCs w:val="24"/>
        </w:rPr>
        <w:t>оведены диагностики воспитанности</w:t>
      </w:r>
      <w:r w:rsidR="00494D5B" w:rsidRPr="008E1E60">
        <w:rPr>
          <w:rFonts w:ascii="Times New Roman" w:hAnsi="Times New Roman" w:cs="Times New Roman"/>
          <w:sz w:val="24"/>
          <w:szCs w:val="24"/>
        </w:rPr>
        <w:t>. Показатели приведены ниже</w:t>
      </w:r>
      <w:r w:rsidR="006279E6" w:rsidRPr="008E1E60">
        <w:rPr>
          <w:rFonts w:ascii="Times New Roman" w:hAnsi="Times New Roman" w:cs="Times New Roman"/>
          <w:sz w:val="24"/>
          <w:szCs w:val="24"/>
        </w:rPr>
        <w:t xml:space="preserve"> в Приложении № 2</w:t>
      </w:r>
      <w:r w:rsidR="003721A6" w:rsidRPr="008E1E60">
        <w:rPr>
          <w:rFonts w:ascii="Times New Roman" w:hAnsi="Times New Roman" w:cs="Times New Roman"/>
          <w:sz w:val="24"/>
          <w:szCs w:val="24"/>
        </w:rPr>
        <w:t>.</w:t>
      </w:r>
    </w:p>
    <w:p w:rsidR="00A068F0" w:rsidRPr="008E1E60" w:rsidRDefault="002F7C52" w:rsidP="00C554B9">
      <w:pPr>
        <w:spacing w:before="120" w:after="120" w:line="240" w:lineRule="auto"/>
        <w:ind w:firstLine="425"/>
        <w:jc w:val="both"/>
        <w:rPr>
          <w:rFonts w:ascii="Times New Roman" w:hAnsi="Times New Roman" w:cs="Times New Roman"/>
          <w:sz w:val="24"/>
          <w:szCs w:val="24"/>
        </w:rPr>
      </w:pPr>
      <w:r w:rsidRPr="008E1E60">
        <w:rPr>
          <w:rFonts w:ascii="Times New Roman" w:hAnsi="Times New Roman" w:cs="Times New Roman"/>
          <w:sz w:val="24"/>
          <w:szCs w:val="24"/>
        </w:rPr>
        <w:t>Показатели уровня воспитанности позволяют сделать вывод, что прослеживается динамика стабильности:</w:t>
      </w:r>
    </w:p>
    <w:tbl>
      <w:tblPr>
        <w:tblStyle w:val="a4"/>
        <w:tblW w:w="10206" w:type="dxa"/>
        <w:tblInd w:w="108" w:type="dxa"/>
        <w:tblLook w:val="04A0" w:firstRow="1" w:lastRow="0" w:firstColumn="1" w:lastColumn="0" w:noHBand="0" w:noVBand="1"/>
      </w:tblPr>
      <w:tblGrid>
        <w:gridCol w:w="2235"/>
        <w:gridCol w:w="2657"/>
        <w:gridCol w:w="2657"/>
        <w:gridCol w:w="2657"/>
      </w:tblGrid>
      <w:tr w:rsidR="002F7C52" w:rsidRPr="008E1E60" w:rsidTr="008E1E60">
        <w:trPr>
          <w:trHeight w:val="397"/>
          <w:tblHeader/>
        </w:trPr>
        <w:tc>
          <w:tcPr>
            <w:tcW w:w="2235" w:type="dxa"/>
            <w:vAlign w:val="center"/>
          </w:tcPr>
          <w:p w:rsidR="002F7C52" w:rsidRPr="008E1E60" w:rsidRDefault="002F7C52"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b/>
                <w:sz w:val="20"/>
                <w:szCs w:val="20"/>
              </w:rPr>
            </w:pPr>
            <w:r w:rsidRPr="008E1E60">
              <w:rPr>
                <w:rFonts w:ascii="Times New Roman" w:hAnsi="Times New Roman" w:cs="Times New Roman"/>
                <w:b/>
                <w:sz w:val="20"/>
                <w:szCs w:val="20"/>
              </w:rPr>
              <w:t>Уровни воспитанности</w:t>
            </w:r>
          </w:p>
        </w:tc>
        <w:tc>
          <w:tcPr>
            <w:tcW w:w="2657" w:type="dxa"/>
            <w:vAlign w:val="center"/>
          </w:tcPr>
          <w:p w:rsidR="002F7C52" w:rsidRPr="008E1E60" w:rsidRDefault="002F7C52"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b/>
                <w:i/>
                <w:sz w:val="20"/>
                <w:szCs w:val="20"/>
              </w:rPr>
            </w:pPr>
            <w:r w:rsidRPr="008E1E60">
              <w:rPr>
                <w:rFonts w:ascii="Times New Roman" w:hAnsi="Times New Roman" w:cs="Times New Roman"/>
                <w:b/>
                <w:sz w:val="20"/>
                <w:szCs w:val="20"/>
              </w:rPr>
              <w:t>Группа «Радуга»</w:t>
            </w:r>
          </w:p>
        </w:tc>
        <w:tc>
          <w:tcPr>
            <w:tcW w:w="2657" w:type="dxa"/>
            <w:vAlign w:val="center"/>
          </w:tcPr>
          <w:p w:rsidR="002F7C52" w:rsidRPr="008E1E60" w:rsidRDefault="002F7C52"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b/>
                <w:sz w:val="20"/>
                <w:szCs w:val="20"/>
              </w:rPr>
            </w:pPr>
            <w:r w:rsidRPr="008E1E60">
              <w:rPr>
                <w:rFonts w:ascii="Times New Roman" w:hAnsi="Times New Roman" w:cs="Times New Roman"/>
                <w:b/>
                <w:sz w:val="20"/>
                <w:szCs w:val="20"/>
              </w:rPr>
              <w:t>Группа «Олененок»</w:t>
            </w:r>
          </w:p>
        </w:tc>
        <w:tc>
          <w:tcPr>
            <w:tcW w:w="2657" w:type="dxa"/>
            <w:vAlign w:val="center"/>
          </w:tcPr>
          <w:p w:rsidR="002F7C52" w:rsidRPr="008E1E60" w:rsidRDefault="002F7C52"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b/>
                <w:sz w:val="20"/>
                <w:szCs w:val="20"/>
              </w:rPr>
            </w:pPr>
            <w:r w:rsidRPr="008E1E60">
              <w:rPr>
                <w:rFonts w:ascii="Times New Roman" w:hAnsi="Times New Roman" w:cs="Times New Roman"/>
                <w:b/>
                <w:sz w:val="20"/>
                <w:szCs w:val="20"/>
              </w:rPr>
              <w:t>Группа «</w:t>
            </w:r>
            <w:proofErr w:type="spellStart"/>
            <w:r w:rsidRPr="008E1E60">
              <w:rPr>
                <w:rFonts w:ascii="Times New Roman" w:hAnsi="Times New Roman" w:cs="Times New Roman"/>
                <w:b/>
                <w:sz w:val="20"/>
                <w:szCs w:val="20"/>
              </w:rPr>
              <w:t>Едэйко</w:t>
            </w:r>
            <w:proofErr w:type="spellEnd"/>
            <w:r w:rsidRPr="008E1E60">
              <w:rPr>
                <w:rFonts w:ascii="Times New Roman" w:hAnsi="Times New Roman" w:cs="Times New Roman"/>
                <w:b/>
                <w:sz w:val="20"/>
                <w:szCs w:val="20"/>
              </w:rPr>
              <w:t>»</w:t>
            </w:r>
          </w:p>
        </w:tc>
      </w:tr>
      <w:tr w:rsidR="002F7C52" w:rsidRPr="008E1E60" w:rsidTr="008E1E60">
        <w:tblPrEx>
          <w:tblLook w:val="0000" w:firstRow="0" w:lastRow="0" w:firstColumn="0" w:lastColumn="0" w:noHBand="0" w:noVBand="0"/>
        </w:tblPrEx>
        <w:trPr>
          <w:trHeight w:val="397"/>
        </w:trPr>
        <w:tc>
          <w:tcPr>
            <w:tcW w:w="2235" w:type="dxa"/>
            <w:vAlign w:val="center"/>
          </w:tcPr>
          <w:p w:rsidR="002F7C52" w:rsidRPr="008E1E60" w:rsidRDefault="002F7C52" w:rsidP="00C5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lastRenderedPageBreak/>
              <w:t>Высокий</w:t>
            </w:r>
          </w:p>
        </w:tc>
        <w:tc>
          <w:tcPr>
            <w:tcW w:w="2657" w:type="dxa"/>
            <w:vAlign w:val="center"/>
          </w:tcPr>
          <w:p w:rsidR="002F7C52" w:rsidRPr="008E1E60" w:rsidRDefault="005F25E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ind w:left="108"/>
              <w:jc w:val="center"/>
              <w:rPr>
                <w:rFonts w:ascii="Times New Roman" w:hAnsi="Times New Roman" w:cs="Times New Roman"/>
                <w:sz w:val="20"/>
                <w:szCs w:val="20"/>
              </w:rPr>
            </w:pPr>
            <w:r w:rsidRPr="008E1E60">
              <w:rPr>
                <w:rFonts w:ascii="Times New Roman" w:hAnsi="Times New Roman" w:cs="Times New Roman"/>
                <w:sz w:val="20"/>
                <w:szCs w:val="20"/>
              </w:rPr>
              <w:t>40% +</w:t>
            </w:r>
          </w:p>
        </w:tc>
        <w:tc>
          <w:tcPr>
            <w:tcW w:w="2657" w:type="dxa"/>
            <w:vAlign w:val="center"/>
          </w:tcPr>
          <w:p w:rsidR="002F7C52" w:rsidRPr="008E1E60" w:rsidRDefault="005F25E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t>37,6% +</w:t>
            </w:r>
          </w:p>
        </w:tc>
        <w:tc>
          <w:tcPr>
            <w:tcW w:w="2657" w:type="dxa"/>
            <w:vAlign w:val="center"/>
          </w:tcPr>
          <w:p w:rsidR="002F7C52" w:rsidRPr="008E1E60" w:rsidRDefault="005F25E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t>26</w:t>
            </w:r>
            <w:r w:rsidR="005E3856" w:rsidRPr="008E1E60">
              <w:rPr>
                <w:rFonts w:ascii="Times New Roman" w:hAnsi="Times New Roman" w:cs="Times New Roman"/>
                <w:sz w:val="20"/>
                <w:szCs w:val="20"/>
              </w:rPr>
              <w:t>%  +</w:t>
            </w:r>
          </w:p>
        </w:tc>
      </w:tr>
      <w:tr w:rsidR="002F7C52" w:rsidRPr="008E1E60" w:rsidTr="008E1E60">
        <w:tblPrEx>
          <w:tblLook w:val="0000" w:firstRow="0" w:lastRow="0" w:firstColumn="0" w:lastColumn="0" w:noHBand="0" w:noVBand="0"/>
        </w:tblPrEx>
        <w:trPr>
          <w:trHeight w:val="397"/>
        </w:trPr>
        <w:tc>
          <w:tcPr>
            <w:tcW w:w="2235" w:type="dxa"/>
            <w:vAlign w:val="center"/>
          </w:tcPr>
          <w:p w:rsidR="002F7C52" w:rsidRPr="008E1E60" w:rsidRDefault="002F7C52" w:rsidP="00C5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t>Хороший</w:t>
            </w:r>
          </w:p>
        </w:tc>
        <w:tc>
          <w:tcPr>
            <w:tcW w:w="2657" w:type="dxa"/>
            <w:vAlign w:val="center"/>
          </w:tcPr>
          <w:p w:rsidR="002F7C52" w:rsidRPr="008E1E60" w:rsidRDefault="005F25E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ind w:left="108"/>
              <w:jc w:val="center"/>
              <w:rPr>
                <w:rFonts w:ascii="Times New Roman" w:hAnsi="Times New Roman" w:cs="Times New Roman"/>
                <w:sz w:val="20"/>
                <w:szCs w:val="20"/>
              </w:rPr>
            </w:pPr>
            <w:r w:rsidRPr="008E1E60">
              <w:rPr>
                <w:rFonts w:ascii="Times New Roman" w:hAnsi="Times New Roman" w:cs="Times New Roman"/>
                <w:sz w:val="20"/>
                <w:szCs w:val="20"/>
              </w:rPr>
              <w:t>33,4</w:t>
            </w:r>
            <w:r w:rsidR="002F7C52" w:rsidRPr="008E1E60">
              <w:rPr>
                <w:rFonts w:ascii="Times New Roman" w:hAnsi="Times New Roman" w:cs="Times New Roman"/>
                <w:sz w:val="20"/>
                <w:szCs w:val="20"/>
              </w:rPr>
              <w:t xml:space="preserve">%  </w:t>
            </w:r>
            <w:r w:rsidRPr="008E1E60">
              <w:rPr>
                <w:rFonts w:ascii="Times New Roman" w:hAnsi="Times New Roman" w:cs="Times New Roman"/>
                <w:sz w:val="20"/>
                <w:szCs w:val="20"/>
              </w:rPr>
              <w:t>-</w:t>
            </w:r>
          </w:p>
        </w:tc>
        <w:tc>
          <w:tcPr>
            <w:tcW w:w="2657" w:type="dxa"/>
            <w:vAlign w:val="center"/>
          </w:tcPr>
          <w:p w:rsidR="002F7C52" w:rsidRPr="008E1E60" w:rsidRDefault="005F25E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t>25%</w:t>
            </w:r>
            <w:r w:rsidR="005E3856" w:rsidRPr="008E1E60">
              <w:rPr>
                <w:rFonts w:ascii="Times New Roman" w:hAnsi="Times New Roman" w:cs="Times New Roman"/>
                <w:sz w:val="20"/>
                <w:szCs w:val="20"/>
              </w:rPr>
              <w:t xml:space="preserve">  </w:t>
            </w:r>
            <w:r w:rsidRPr="008E1E60">
              <w:rPr>
                <w:rFonts w:ascii="Times New Roman" w:hAnsi="Times New Roman" w:cs="Times New Roman"/>
                <w:sz w:val="20"/>
                <w:szCs w:val="20"/>
              </w:rPr>
              <w:t>-</w:t>
            </w:r>
          </w:p>
        </w:tc>
        <w:tc>
          <w:tcPr>
            <w:tcW w:w="2657" w:type="dxa"/>
            <w:vAlign w:val="center"/>
          </w:tcPr>
          <w:p w:rsidR="002F7C52" w:rsidRPr="008E1E60" w:rsidRDefault="005F25E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t>22%</w:t>
            </w:r>
            <w:r w:rsidR="005E3856" w:rsidRPr="008E1E60">
              <w:rPr>
                <w:rFonts w:ascii="Times New Roman" w:hAnsi="Times New Roman" w:cs="Times New Roman"/>
                <w:sz w:val="20"/>
                <w:szCs w:val="20"/>
              </w:rPr>
              <w:t xml:space="preserve">  </w:t>
            </w:r>
            <w:r w:rsidRPr="008E1E60">
              <w:rPr>
                <w:rFonts w:ascii="Times New Roman" w:hAnsi="Times New Roman" w:cs="Times New Roman"/>
                <w:sz w:val="20"/>
                <w:szCs w:val="20"/>
              </w:rPr>
              <w:t>-</w:t>
            </w:r>
          </w:p>
        </w:tc>
      </w:tr>
      <w:tr w:rsidR="002F7C52" w:rsidRPr="008E1E60" w:rsidTr="008E1E60">
        <w:tblPrEx>
          <w:tblLook w:val="0000" w:firstRow="0" w:lastRow="0" w:firstColumn="0" w:lastColumn="0" w:noHBand="0" w:noVBand="0"/>
        </w:tblPrEx>
        <w:trPr>
          <w:trHeight w:val="397"/>
        </w:trPr>
        <w:tc>
          <w:tcPr>
            <w:tcW w:w="2235" w:type="dxa"/>
            <w:vAlign w:val="center"/>
          </w:tcPr>
          <w:p w:rsidR="002F7C52" w:rsidRPr="008E1E60" w:rsidRDefault="002F7C52" w:rsidP="00C5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t>Средний</w:t>
            </w:r>
          </w:p>
        </w:tc>
        <w:tc>
          <w:tcPr>
            <w:tcW w:w="2657" w:type="dxa"/>
            <w:vAlign w:val="center"/>
          </w:tcPr>
          <w:p w:rsidR="002F7C52" w:rsidRPr="008E1E60" w:rsidRDefault="005F25E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ind w:left="108"/>
              <w:jc w:val="center"/>
              <w:rPr>
                <w:rFonts w:ascii="Times New Roman" w:hAnsi="Times New Roman" w:cs="Times New Roman"/>
                <w:sz w:val="20"/>
                <w:szCs w:val="20"/>
              </w:rPr>
            </w:pPr>
            <w:r w:rsidRPr="008E1E60">
              <w:rPr>
                <w:rFonts w:ascii="Times New Roman" w:hAnsi="Times New Roman" w:cs="Times New Roman"/>
                <w:sz w:val="20"/>
                <w:szCs w:val="20"/>
              </w:rPr>
              <w:t>0,3 +</w:t>
            </w:r>
          </w:p>
        </w:tc>
        <w:tc>
          <w:tcPr>
            <w:tcW w:w="2657" w:type="dxa"/>
            <w:vAlign w:val="center"/>
          </w:tcPr>
          <w:p w:rsidR="002F7C52" w:rsidRPr="008E1E60" w:rsidRDefault="00BF5CF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t>12,6%</w:t>
            </w:r>
            <w:r w:rsidR="005E3856" w:rsidRPr="008E1E60">
              <w:rPr>
                <w:rFonts w:ascii="Times New Roman" w:hAnsi="Times New Roman" w:cs="Times New Roman"/>
                <w:sz w:val="20"/>
                <w:szCs w:val="20"/>
              </w:rPr>
              <w:t xml:space="preserve">  -</w:t>
            </w:r>
          </w:p>
        </w:tc>
        <w:tc>
          <w:tcPr>
            <w:tcW w:w="2657" w:type="dxa"/>
            <w:vAlign w:val="center"/>
          </w:tcPr>
          <w:p w:rsidR="002F7C52" w:rsidRPr="008E1E60" w:rsidRDefault="00BF5CF6" w:rsidP="008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40"/>
                <w:tab w:val="left" w:pos="11908"/>
                <w:tab w:val="left" w:pos="12824"/>
                <w:tab w:val="left" w:pos="13740"/>
                <w:tab w:val="left" w:pos="14656"/>
              </w:tabs>
              <w:jc w:val="center"/>
              <w:rPr>
                <w:rFonts w:ascii="Times New Roman" w:hAnsi="Times New Roman" w:cs="Times New Roman"/>
                <w:sz w:val="20"/>
                <w:szCs w:val="20"/>
              </w:rPr>
            </w:pPr>
            <w:r w:rsidRPr="008E1E60">
              <w:rPr>
                <w:rFonts w:ascii="Times New Roman" w:hAnsi="Times New Roman" w:cs="Times New Roman"/>
                <w:sz w:val="20"/>
                <w:szCs w:val="20"/>
              </w:rPr>
              <w:t>4%</w:t>
            </w:r>
            <w:r w:rsidR="005E3856" w:rsidRPr="008E1E60">
              <w:rPr>
                <w:rFonts w:ascii="Times New Roman" w:hAnsi="Times New Roman" w:cs="Times New Roman"/>
                <w:sz w:val="20"/>
                <w:szCs w:val="20"/>
              </w:rPr>
              <w:t xml:space="preserve">  -</w:t>
            </w:r>
          </w:p>
        </w:tc>
      </w:tr>
    </w:tbl>
    <w:p w:rsidR="0049591D" w:rsidRPr="008E1E60" w:rsidRDefault="009B1CC0" w:rsidP="00C554B9">
      <w:pPr>
        <w:spacing w:before="120" w:after="120" w:line="240" w:lineRule="auto"/>
        <w:ind w:firstLine="425"/>
        <w:jc w:val="both"/>
        <w:rPr>
          <w:rFonts w:ascii="Times New Roman" w:hAnsi="Times New Roman" w:cs="Times New Roman"/>
          <w:sz w:val="24"/>
          <w:szCs w:val="24"/>
        </w:rPr>
      </w:pPr>
      <w:r w:rsidRPr="008E1E60">
        <w:rPr>
          <w:rFonts w:ascii="Times New Roman" w:hAnsi="Times New Roman" w:cs="Times New Roman"/>
          <w:sz w:val="24"/>
          <w:szCs w:val="24"/>
        </w:rPr>
        <w:t>Время от времени</w:t>
      </w:r>
      <w:r w:rsidR="007F0538" w:rsidRPr="008E1E60">
        <w:rPr>
          <w:rFonts w:ascii="Times New Roman" w:hAnsi="Times New Roman" w:cs="Times New Roman"/>
          <w:sz w:val="24"/>
          <w:szCs w:val="24"/>
        </w:rPr>
        <w:t xml:space="preserve"> возникали проблемы с поведением воспитанников. Было проведено ряд бесед с </w:t>
      </w:r>
      <w:proofErr w:type="spellStart"/>
      <w:r w:rsidR="007F0538" w:rsidRPr="008E1E60">
        <w:rPr>
          <w:rFonts w:ascii="Times New Roman" w:hAnsi="Times New Roman" w:cs="Times New Roman"/>
          <w:sz w:val="24"/>
          <w:szCs w:val="24"/>
        </w:rPr>
        <w:t>Вэнго</w:t>
      </w:r>
      <w:proofErr w:type="spellEnd"/>
      <w:r w:rsidR="007F0538" w:rsidRPr="008E1E60">
        <w:rPr>
          <w:rFonts w:ascii="Times New Roman" w:hAnsi="Times New Roman" w:cs="Times New Roman"/>
          <w:sz w:val="24"/>
          <w:szCs w:val="24"/>
        </w:rPr>
        <w:t xml:space="preserve"> Владиленом, </w:t>
      </w:r>
      <w:r w:rsidR="003721A6" w:rsidRPr="008E1E60">
        <w:rPr>
          <w:rFonts w:ascii="Times New Roman" w:hAnsi="Times New Roman" w:cs="Times New Roman"/>
          <w:sz w:val="24"/>
          <w:szCs w:val="24"/>
        </w:rPr>
        <w:t>Яр Давидом</w:t>
      </w:r>
      <w:r w:rsidR="003B7C1A" w:rsidRPr="008E1E60">
        <w:rPr>
          <w:rFonts w:ascii="Times New Roman" w:hAnsi="Times New Roman" w:cs="Times New Roman"/>
          <w:sz w:val="24"/>
          <w:szCs w:val="24"/>
        </w:rPr>
        <w:t>¸</w:t>
      </w:r>
      <w:r w:rsidR="00005149" w:rsidRPr="008E1E60">
        <w:rPr>
          <w:rFonts w:ascii="Times New Roman" w:hAnsi="Times New Roman" w:cs="Times New Roman"/>
          <w:sz w:val="24"/>
          <w:szCs w:val="24"/>
        </w:rPr>
        <w:t xml:space="preserve"> </w:t>
      </w:r>
      <w:r w:rsidR="00112C38" w:rsidRPr="008E1E60">
        <w:rPr>
          <w:rFonts w:ascii="Times New Roman" w:hAnsi="Times New Roman" w:cs="Times New Roman"/>
          <w:sz w:val="24"/>
          <w:szCs w:val="24"/>
        </w:rPr>
        <w:t xml:space="preserve">Яр Русланом, </w:t>
      </w:r>
      <w:proofErr w:type="spellStart"/>
      <w:r w:rsidR="00112C38" w:rsidRPr="008E1E60">
        <w:rPr>
          <w:rFonts w:ascii="Times New Roman" w:hAnsi="Times New Roman" w:cs="Times New Roman"/>
          <w:sz w:val="24"/>
          <w:szCs w:val="24"/>
        </w:rPr>
        <w:t>Ядне</w:t>
      </w:r>
      <w:proofErr w:type="spellEnd"/>
      <w:r w:rsidR="00112C38" w:rsidRPr="008E1E60">
        <w:rPr>
          <w:rFonts w:ascii="Times New Roman" w:hAnsi="Times New Roman" w:cs="Times New Roman"/>
          <w:sz w:val="24"/>
          <w:szCs w:val="24"/>
        </w:rPr>
        <w:t xml:space="preserve"> Семеном, </w:t>
      </w:r>
      <w:proofErr w:type="spellStart"/>
      <w:r w:rsidR="00112C38" w:rsidRPr="008E1E60">
        <w:rPr>
          <w:rFonts w:ascii="Times New Roman" w:hAnsi="Times New Roman" w:cs="Times New Roman"/>
          <w:sz w:val="24"/>
          <w:szCs w:val="24"/>
        </w:rPr>
        <w:t>Вэнго</w:t>
      </w:r>
      <w:proofErr w:type="spellEnd"/>
      <w:r w:rsidR="00112C38" w:rsidRPr="008E1E60">
        <w:rPr>
          <w:rFonts w:ascii="Times New Roman" w:hAnsi="Times New Roman" w:cs="Times New Roman"/>
          <w:sz w:val="24"/>
          <w:szCs w:val="24"/>
        </w:rPr>
        <w:t xml:space="preserve"> </w:t>
      </w:r>
      <w:proofErr w:type="spellStart"/>
      <w:r w:rsidR="00112C38" w:rsidRPr="008E1E60">
        <w:rPr>
          <w:rFonts w:ascii="Times New Roman" w:hAnsi="Times New Roman" w:cs="Times New Roman"/>
          <w:sz w:val="24"/>
          <w:szCs w:val="24"/>
        </w:rPr>
        <w:t>Афонасием</w:t>
      </w:r>
      <w:proofErr w:type="spellEnd"/>
      <w:r w:rsidR="00112C38" w:rsidRPr="008E1E60">
        <w:rPr>
          <w:rFonts w:ascii="Times New Roman" w:hAnsi="Times New Roman" w:cs="Times New Roman"/>
          <w:sz w:val="24"/>
          <w:szCs w:val="24"/>
        </w:rPr>
        <w:t xml:space="preserve"> </w:t>
      </w:r>
      <w:r w:rsidR="00005149" w:rsidRPr="008E1E60">
        <w:rPr>
          <w:rFonts w:ascii="Times New Roman" w:hAnsi="Times New Roman" w:cs="Times New Roman"/>
          <w:sz w:val="24"/>
          <w:szCs w:val="24"/>
        </w:rPr>
        <w:t>в связи с агр</w:t>
      </w:r>
      <w:r w:rsidR="00494D5B" w:rsidRPr="008E1E60">
        <w:rPr>
          <w:rFonts w:ascii="Times New Roman" w:hAnsi="Times New Roman" w:cs="Times New Roman"/>
          <w:sz w:val="24"/>
          <w:szCs w:val="24"/>
        </w:rPr>
        <w:t>ессивным поведением, нарушением</w:t>
      </w:r>
      <w:r w:rsidR="00005149" w:rsidRPr="008E1E60">
        <w:rPr>
          <w:rFonts w:ascii="Times New Roman" w:hAnsi="Times New Roman" w:cs="Times New Roman"/>
          <w:sz w:val="24"/>
          <w:szCs w:val="24"/>
        </w:rPr>
        <w:t xml:space="preserve"> режима, невыполнением правил поведения, грубым отношением к воспитанникам и обслуживающему персоналу. </w:t>
      </w:r>
      <w:r w:rsidR="00112C38" w:rsidRPr="008E1E60">
        <w:rPr>
          <w:rFonts w:ascii="Times New Roman" w:hAnsi="Times New Roman" w:cs="Times New Roman"/>
          <w:sz w:val="24"/>
          <w:szCs w:val="24"/>
        </w:rPr>
        <w:t>В феврале месяце проведено заседание Совета профилактики безнадзорности и правонарушений несовершеннолетних. Повестка заседания «Профилактическая беседа с воспитанниками пришкольного интерната».</w:t>
      </w:r>
      <w:r w:rsidR="007F0538" w:rsidRPr="008E1E60">
        <w:rPr>
          <w:rFonts w:ascii="Times New Roman" w:hAnsi="Times New Roman" w:cs="Times New Roman"/>
          <w:sz w:val="24"/>
          <w:szCs w:val="24"/>
        </w:rPr>
        <w:t xml:space="preserve"> </w:t>
      </w:r>
      <w:r w:rsidR="0049591D" w:rsidRPr="008E1E60">
        <w:rPr>
          <w:rFonts w:ascii="Times New Roman" w:hAnsi="Times New Roman" w:cs="Times New Roman"/>
          <w:sz w:val="24"/>
          <w:szCs w:val="24"/>
        </w:rPr>
        <w:t xml:space="preserve">На данный момент состоящих на учете в ГУУП и ПДН пункта полиции по </w:t>
      </w:r>
      <w:proofErr w:type="spellStart"/>
      <w:r w:rsidR="0049591D" w:rsidRPr="008E1E60">
        <w:rPr>
          <w:rFonts w:ascii="Times New Roman" w:hAnsi="Times New Roman" w:cs="Times New Roman"/>
          <w:sz w:val="24"/>
          <w:szCs w:val="24"/>
        </w:rPr>
        <w:t>с</w:t>
      </w:r>
      <w:proofErr w:type="gramStart"/>
      <w:r w:rsidR="0049591D" w:rsidRPr="008E1E60">
        <w:rPr>
          <w:rFonts w:ascii="Times New Roman" w:hAnsi="Times New Roman" w:cs="Times New Roman"/>
          <w:sz w:val="24"/>
          <w:szCs w:val="24"/>
        </w:rPr>
        <w:t>.Г</w:t>
      </w:r>
      <w:proofErr w:type="gramEnd"/>
      <w:r w:rsidR="0049591D" w:rsidRPr="008E1E60">
        <w:rPr>
          <w:rFonts w:ascii="Times New Roman" w:hAnsi="Times New Roman" w:cs="Times New Roman"/>
          <w:sz w:val="24"/>
          <w:szCs w:val="24"/>
        </w:rPr>
        <w:t>аз</w:t>
      </w:r>
      <w:proofErr w:type="spellEnd"/>
      <w:r w:rsidR="0049591D" w:rsidRPr="008E1E60">
        <w:rPr>
          <w:rFonts w:ascii="Times New Roman" w:hAnsi="Times New Roman" w:cs="Times New Roman"/>
          <w:sz w:val="24"/>
          <w:szCs w:val="24"/>
        </w:rPr>
        <w:t>-Сале ОМВД России по Тазовскому району воспитанников пришкольного интерната нет</w:t>
      </w:r>
    </w:p>
    <w:p w:rsidR="00A034E8" w:rsidRPr="008E1E60" w:rsidRDefault="00A034E8" w:rsidP="00C554B9">
      <w:pPr>
        <w:spacing w:before="120" w:after="120" w:line="240" w:lineRule="auto"/>
        <w:ind w:firstLine="425"/>
        <w:jc w:val="both"/>
        <w:rPr>
          <w:rFonts w:ascii="Times New Roman" w:hAnsi="Times New Roman" w:cs="Times New Roman"/>
          <w:sz w:val="24"/>
          <w:szCs w:val="24"/>
        </w:rPr>
      </w:pPr>
      <w:r w:rsidRPr="008E1E60">
        <w:rPr>
          <w:rFonts w:ascii="Times New Roman" w:hAnsi="Times New Roman" w:cs="Times New Roman"/>
          <w:sz w:val="24"/>
          <w:szCs w:val="24"/>
        </w:rPr>
        <w:t xml:space="preserve">Воспитанники интерната посетили </w:t>
      </w:r>
      <w:r w:rsidR="0048198D" w:rsidRPr="008E1E60">
        <w:rPr>
          <w:rFonts w:ascii="Times New Roman" w:hAnsi="Times New Roman" w:cs="Times New Roman"/>
          <w:sz w:val="24"/>
          <w:szCs w:val="24"/>
        </w:rPr>
        <w:t>с тематическими экскурсиями пожарные части</w:t>
      </w:r>
      <w:r w:rsidRPr="008E1E60">
        <w:rPr>
          <w:rFonts w:ascii="Times New Roman" w:hAnsi="Times New Roman" w:cs="Times New Roman"/>
          <w:sz w:val="24"/>
          <w:szCs w:val="24"/>
        </w:rPr>
        <w:t xml:space="preserve"> </w:t>
      </w:r>
      <w:proofErr w:type="spellStart"/>
      <w:r w:rsidRPr="008E1E60">
        <w:rPr>
          <w:rFonts w:ascii="Times New Roman" w:hAnsi="Times New Roman" w:cs="Times New Roman"/>
          <w:sz w:val="24"/>
          <w:szCs w:val="24"/>
        </w:rPr>
        <w:t>п</w:t>
      </w:r>
      <w:proofErr w:type="gramStart"/>
      <w:r w:rsidRPr="008E1E60">
        <w:rPr>
          <w:rFonts w:ascii="Times New Roman" w:hAnsi="Times New Roman" w:cs="Times New Roman"/>
          <w:sz w:val="24"/>
          <w:szCs w:val="24"/>
        </w:rPr>
        <w:t>.Т</w:t>
      </w:r>
      <w:proofErr w:type="gramEnd"/>
      <w:r w:rsidR="00494D5B" w:rsidRPr="008E1E60">
        <w:rPr>
          <w:rFonts w:ascii="Times New Roman" w:hAnsi="Times New Roman" w:cs="Times New Roman"/>
          <w:sz w:val="24"/>
          <w:szCs w:val="24"/>
        </w:rPr>
        <w:t>азовский</w:t>
      </w:r>
      <w:proofErr w:type="spellEnd"/>
      <w:r w:rsidR="0048198D" w:rsidRPr="008E1E60">
        <w:rPr>
          <w:rFonts w:ascii="Times New Roman" w:hAnsi="Times New Roman" w:cs="Times New Roman"/>
          <w:sz w:val="24"/>
          <w:szCs w:val="24"/>
        </w:rPr>
        <w:t xml:space="preserve"> и </w:t>
      </w:r>
      <w:proofErr w:type="spellStart"/>
      <w:r w:rsidR="0048198D" w:rsidRPr="008E1E60">
        <w:rPr>
          <w:rFonts w:ascii="Times New Roman" w:hAnsi="Times New Roman" w:cs="Times New Roman"/>
          <w:sz w:val="24"/>
          <w:szCs w:val="24"/>
        </w:rPr>
        <w:t>с.Газ</w:t>
      </w:r>
      <w:proofErr w:type="spellEnd"/>
      <w:r w:rsidR="0048198D" w:rsidRPr="008E1E60">
        <w:rPr>
          <w:rFonts w:ascii="Times New Roman" w:hAnsi="Times New Roman" w:cs="Times New Roman"/>
          <w:sz w:val="24"/>
          <w:szCs w:val="24"/>
        </w:rPr>
        <w:t>-Сале</w:t>
      </w:r>
      <w:r w:rsidR="00494D5B" w:rsidRPr="008E1E60">
        <w:rPr>
          <w:rFonts w:ascii="Times New Roman" w:hAnsi="Times New Roman" w:cs="Times New Roman"/>
          <w:sz w:val="24"/>
          <w:szCs w:val="24"/>
        </w:rPr>
        <w:t>,</w:t>
      </w:r>
      <w:r w:rsidR="0048198D" w:rsidRPr="008E1E60">
        <w:rPr>
          <w:rFonts w:ascii="Times New Roman" w:hAnsi="Times New Roman" w:cs="Times New Roman"/>
          <w:sz w:val="24"/>
          <w:szCs w:val="24"/>
        </w:rPr>
        <w:t xml:space="preserve"> районный К</w:t>
      </w:r>
      <w:r w:rsidRPr="008E1E60">
        <w:rPr>
          <w:rFonts w:ascii="Times New Roman" w:hAnsi="Times New Roman" w:cs="Times New Roman"/>
          <w:sz w:val="24"/>
          <w:szCs w:val="24"/>
        </w:rPr>
        <w:t>раеведческий музей</w:t>
      </w:r>
      <w:r w:rsidR="003721A6" w:rsidRPr="008E1E60">
        <w:rPr>
          <w:rFonts w:ascii="Times New Roman" w:hAnsi="Times New Roman" w:cs="Times New Roman"/>
          <w:sz w:val="24"/>
          <w:szCs w:val="24"/>
        </w:rPr>
        <w:t xml:space="preserve">, музей-чум в МКОУ ТШИ. </w:t>
      </w:r>
      <w:r w:rsidR="009F49EB" w:rsidRPr="008E1E60">
        <w:rPr>
          <w:rFonts w:ascii="Times New Roman" w:hAnsi="Times New Roman" w:cs="Times New Roman"/>
          <w:sz w:val="24"/>
          <w:szCs w:val="24"/>
        </w:rPr>
        <w:t>По итогам прошедшего учебного год</w:t>
      </w:r>
      <w:r w:rsidR="0048198D" w:rsidRPr="008E1E60">
        <w:rPr>
          <w:rFonts w:ascii="Times New Roman" w:hAnsi="Times New Roman" w:cs="Times New Roman"/>
          <w:sz w:val="24"/>
          <w:szCs w:val="24"/>
        </w:rPr>
        <w:t xml:space="preserve">а воспитанники были </w:t>
      </w:r>
      <w:r w:rsidR="009F49EB" w:rsidRPr="008E1E60">
        <w:rPr>
          <w:rFonts w:ascii="Times New Roman" w:hAnsi="Times New Roman" w:cs="Times New Roman"/>
          <w:sz w:val="24"/>
          <w:szCs w:val="24"/>
        </w:rPr>
        <w:t xml:space="preserve"> награждены грамотами, дипломами</w:t>
      </w:r>
      <w:r w:rsidR="00A068F0" w:rsidRPr="008E1E60">
        <w:rPr>
          <w:rFonts w:ascii="Times New Roman" w:hAnsi="Times New Roman" w:cs="Times New Roman"/>
          <w:sz w:val="24"/>
          <w:szCs w:val="24"/>
        </w:rPr>
        <w:t>,</w:t>
      </w:r>
      <w:r w:rsidR="009F49EB" w:rsidRPr="008E1E60">
        <w:rPr>
          <w:rFonts w:ascii="Times New Roman" w:hAnsi="Times New Roman" w:cs="Times New Roman"/>
          <w:sz w:val="24"/>
          <w:szCs w:val="24"/>
        </w:rPr>
        <w:t xml:space="preserve"> </w:t>
      </w:r>
      <w:r w:rsidR="00A068F0" w:rsidRPr="008E1E60">
        <w:rPr>
          <w:rFonts w:ascii="Times New Roman" w:hAnsi="Times New Roman" w:cs="Times New Roman"/>
          <w:sz w:val="24"/>
          <w:szCs w:val="24"/>
        </w:rPr>
        <w:t xml:space="preserve">ценными призами и сувенирами </w:t>
      </w:r>
      <w:r w:rsidR="003721A6" w:rsidRPr="008E1E60">
        <w:rPr>
          <w:rFonts w:ascii="Times New Roman" w:hAnsi="Times New Roman" w:cs="Times New Roman"/>
          <w:sz w:val="24"/>
          <w:szCs w:val="24"/>
        </w:rPr>
        <w:t>на выпускной</w:t>
      </w:r>
      <w:r w:rsidR="009F49EB" w:rsidRPr="008E1E60">
        <w:rPr>
          <w:rFonts w:ascii="Times New Roman" w:hAnsi="Times New Roman" w:cs="Times New Roman"/>
          <w:sz w:val="24"/>
          <w:szCs w:val="24"/>
        </w:rPr>
        <w:t xml:space="preserve"> линейке в интернате.</w:t>
      </w:r>
      <w:r w:rsidRPr="008E1E60">
        <w:rPr>
          <w:rFonts w:ascii="Times New Roman" w:hAnsi="Times New Roman" w:cs="Times New Roman"/>
          <w:sz w:val="24"/>
          <w:szCs w:val="24"/>
        </w:rPr>
        <w:t xml:space="preserve"> </w:t>
      </w:r>
    </w:p>
    <w:p w:rsidR="0048198D" w:rsidRPr="008E1E60" w:rsidRDefault="00BB742C" w:rsidP="00C554B9">
      <w:pPr>
        <w:spacing w:before="120" w:after="120" w:line="240" w:lineRule="auto"/>
        <w:ind w:firstLine="425"/>
        <w:jc w:val="both"/>
        <w:rPr>
          <w:rFonts w:ascii="Times New Roman" w:hAnsi="Times New Roman" w:cs="Times New Roman"/>
          <w:sz w:val="24"/>
          <w:szCs w:val="24"/>
        </w:rPr>
      </w:pPr>
      <w:r w:rsidRPr="008E1E60">
        <w:rPr>
          <w:rFonts w:ascii="Times New Roman" w:hAnsi="Times New Roman" w:cs="Times New Roman"/>
          <w:sz w:val="24"/>
          <w:szCs w:val="24"/>
        </w:rPr>
        <w:t>Хочется</w:t>
      </w:r>
      <w:r w:rsidR="009F49EB" w:rsidRPr="008E1E60">
        <w:rPr>
          <w:rFonts w:ascii="Times New Roman" w:hAnsi="Times New Roman" w:cs="Times New Roman"/>
          <w:sz w:val="24"/>
          <w:szCs w:val="24"/>
        </w:rPr>
        <w:t xml:space="preserve"> отметить </w:t>
      </w:r>
      <w:r w:rsidRPr="008E1E60">
        <w:rPr>
          <w:rFonts w:ascii="Times New Roman" w:hAnsi="Times New Roman" w:cs="Times New Roman"/>
          <w:sz w:val="24"/>
          <w:szCs w:val="24"/>
        </w:rPr>
        <w:t>проведенную работу коллективом интерната по повышению культуры поведения воспитанников, формирования санитарно-гигиенических навыков, гражданской ответственности правового самосознания, духовности, инициативы, способности к успешной социализации в обществе, по развитию творческих способностей детей. Об этом говорят до</w:t>
      </w:r>
      <w:r w:rsidR="009E68CC" w:rsidRPr="008E1E60">
        <w:rPr>
          <w:rFonts w:ascii="Times New Roman" w:hAnsi="Times New Roman" w:cs="Times New Roman"/>
          <w:sz w:val="24"/>
          <w:szCs w:val="24"/>
        </w:rPr>
        <w:t>стижения воспитанников</w:t>
      </w:r>
      <w:r w:rsidR="003721A6" w:rsidRPr="008E1E60">
        <w:rPr>
          <w:rFonts w:ascii="Times New Roman" w:hAnsi="Times New Roman" w:cs="Times New Roman"/>
          <w:sz w:val="24"/>
          <w:szCs w:val="24"/>
        </w:rPr>
        <w:t xml:space="preserve"> (см. Приложение</w:t>
      </w:r>
      <w:r w:rsidR="00BF5CF6" w:rsidRPr="008E1E60">
        <w:rPr>
          <w:rFonts w:ascii="Times New Roman" w:hAnsi="Times New Roman" w:cs="Times New Roman"/>
          <w:sz w:val="24"/>
          <w:szCs w:val="24"/>
        </w:rPr>
        <w:t xml:space="preserve"> № 4</w:t>
      </w:r>
      <w:r w:rsidRPr="008E1E60">
        <w:rPr>
          <w:rFonts w:ascii="Times New Roman" w:hAnsi="Times New Roman" w:cs="Times New Roman"/>
          <w:sz w:val="24"/>
          <w:szCs w:val="24"/>
        </w:rPr>
        <w:t>).</w:t>
      </w:r>
      <w:r w:rsidR="00112C38" w:rsidRPr="008E1E60">
        <w:rPr>
          <w:rFonts w:ascii="Times New Roman" w:hAnsi="Times New Roman" w:cs="Times New Roman"/>
          <w:sz w:val="24"/>
          <w:szCs w:val="24"/>
        </w:rPr>
        <w:t xml:space="preserve"> Впервые воспитанники интерната в этом учебном году принимали активное участие во Всероссийских, Международных дистанционных творческих конкурсах, а также олимпиадах.</w:t>
      </w:r>
    </w:p>
    <w:p w:rsidR="00112C38" w:rsidRPr="008E1E60" w:rsidRDefault="00F24716" w:rsidP="008E1E60">
      <w:pPr>
        <w:spacing w:before="120" w:after="120" w:line="240" w:lineRule="auto"/>
        <w:ind w:firstLine="425"/>
        <w:jc w:val="both"/>
        <w:rPr>
          <w:rFonts w:ascii="Times New Roman" w:hAnsi="Times New Roman" w:cs="Times New Roman"/>
          <w:b/>
          <w:sz w:val="24"/>
          <w:szCs w:val="24"/>
        </w:rPr>
      </w:pPr>
      <w:r w:rsidRPr="008E1E60">
        <w:rPr>
          <w:rFonts w:ascii="Times New Roman" w:hAnsi="Times New Roman" w:cs="Times New Roman"/>
          <w:b/>
          <w:sz w:val="24"/>
          <w:szCs w:val="24"/>
        </w:rPr>
        <w:t>Цели и задачи на 2016-2017</w:t>
      </w:r>
      <w:r w:rsidR="009F49EB" w:rsidRPr="008E1E60">
        <w:rPr>
          <w:rFonts w:ascii="Times New Roman" w:hAnsi="Times New Roman" w:cs="Times New Roman"/>
          <w:b/>
          <w:sz w:val="24"/>
          <w:szCs w:val="24"/>
        </w:rPr>
        <w:t xml:space="preserve"> учебный год:</w:t>
      </w:r>
      <w:r w:rsidR="00112C38" w:rsidRPr="008E1E60">
        <w:rPr>
          <w:rFonts w:ascii="Times New Roman" w:hAnsi="Times New Roman" w:cs="Times New Roman"/>
          <w:b/>
          <w:sz w:val="24"/>
          <w:szCs w:val="24"/>
        </w:rPr>
        <w:t xml:space="preserve"> </w:t>
      </w:r>
    </w:p>
    <w:p w:rsidR="00112C38" w:rsidRPr="008E1E60" w:rsidRDefault="00112C38"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для вновь прибывших воспитанников разработать проект «Адаптация»;</w:t>
      </w:r>
    </w:p>
    <w:p w:rsidR="00112C38" w:rsidRPr="008E1E60" w:rsidRDefault="00112C38"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в первом полугодии приоритетным направлением</w:t>
      </w:r>
      <w:r w:rsidR="00C554B9">
        <w:rPr>
          <w:rFonts w:ascii="Times New Roman" w:hAnsi="Times New Roman" w:cs="Times New Roman"/>
          <w:sz w:val="24"/>
          <w:szCs w:val="24"/>
        </w:rPr>
        <w:t xml:space="preserve"> – социализация воспитанников;</w:t>
      </w:r>
    </w:p>
    <w:p w:rsidR="00112C38" w:rsidRPr="008E1E60" w:rsidRDefault="00112C38"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формировать и развивать культурно-гигиенические навыки;</w:t>
      </w:r>
    </w:p>
    <w:p w:rsidR="003721A6" w:rsidRPr="008E1E60" w:rsidRDefault="00112C38" w:rsidP="00C554B9">
      <w:pPr>
        <w:pStyle w:val="a3"/>
        <w:numPr>
          <w:ilvl w:val="0"/>
          <w:numId w:val="10"/>
        </w:numPr>
        <w:spacing w:before="120" w:after="120" w:line="240" w:lineRule="auto"/>
        <w:ind w:left="709" w:hanging="352"/>
        <w:jc w:val="both"/>
        <w:rPr>
          <w:rFonts w:ascii="Times New Roman" w:hAnsi="Times New Roman" w:cs="Times New Roman"/>
          <w:sz w:val="24"/>
          <w:szCs w:val="24"/>
        </w:rPr>
      </w:pPr>
      <w:r w:rsidRPr="008E1E60">
        <w:rPr>
          <w:rFonts w:ascii="Times New Roman" w:hAnsi="Times New Roman" w:cs="Times New Roman"/>
          <w:sz w:val="24"/>
          <w:szCs w:val="24"/>
        </w:rPr>
        <w:t>формировать интерес к учебной деятельности, культуру поведения в обществе, бережное отношение к природе.</w:t>
      </w:r>
    </w:p>
    <w:p w:rsidR="004303E6" w:rsidRDefault="004303E6">
      <w:pPr>
        <w:rPr>
          <w:rFonts w:ascii="Times New Roman" w:hAnsi="Times New Roman" w:cs="Times New Roman"/>
          <w:sz w:val="28"/>
          <w:szCs w:val="28"/>
        </w:rPr>
      </w:pPr>
      <w:r>
        <w:rPr>
          <w:rFonts w:ascii="Times New Roman" w:hAnsi="Times New Roman" w:cs="Times New Roman"/>
          <w:sz w:val="28"/>
          <w:szCs w:val="28"/>
        </w:rPr>
        <w:br w:type="page"/>
      </w:r>
    </w:p>
    <w:p w:rsidR="006279E6" w:rsidRDefault="006279E6" w:rsidP="006279E6">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6279E6" w:rsidRDefault="006279E6" w:rsidP="006279E6">
      <w:pPr>
        <w:pStyle w:val="a3"/>
        <w:spacing w:after="0" w:line="240" w:lineRule="auto"/>
        <w:ind w:left="0"/>
        <w:jc w:val="right"/>
        <w:rPr>
          <w:rFonts w:ascii="Times New Roman" w:hAnsi="Times New Roman" w:cs="Times New Roman"/>
          <w:sz w:val="28"/>
          <w:szCs w:val="28"/>
        </w:rPr>
      </w:pPr>
    </w:p>
    <w:p w:rsidR="006279E6" w:rsidRDefault="004E0E3D" w:rsidP="006279E6">
      <w:pPr>
        <w:pStyle w:val="a3"/>
        <w:spacing w:after="0" w:line="240" w:lineRule="auto"/>
        <w:ind w:left="0"/>
        <w:jc w:val="right"/>
        <w:rPr>
          <w:rFonts w:ascii="Times New Roman" w:hAnsi="Times New Roman" w:cs="Times New Roman"/>
          <w:sz w:val="28"/>
          <w:szCs w:val="28"/>
        </w:rPr>
      </w:pPr>
      <w:r>
        <w:rPr>
          <w:noProof/>
          <w:color w:val="FFFFFF"/>
          <w:lang w:eastAsia="ru-RU"/>
        </w:rPr>
        <w:drawing>
          <wp:inline distT="0" distB="0" distL="0" distR="0">
            <wp:extent cx="5943600" cy="274320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2743200"/>
                    </a:xfrm>
                    <a:prstGeom prst="rect">
                      <a:avLst/>
                    </a:prstGeom>
                    <a:noFill/>
                    <a:ln w="9525">
                      <a:noFill/>
                      <a:miter lim="800000"/>
                      <a:headEnd/>
                      <a:tailEnd/>
                    </a:ln>
                  </pic:spPr>
                </pic:pic>
              </a:graphicData>
            </a:graphic>
          </wp:inline>
        </w:drawing>
      </w:r>
    </w:p>
    <w:p w:rsidR="006279E6" w:rsidRDefault="006279E6" w:rsidP="006279E6">
      <w:pPr>
        <w:pStyle w:val="a3"/>
        <w:spacing w:after="0" w:line="240" w:lineRule="auto"/>
        <w:ind w:left="0"/>
        <w:jc w:val="right"/>
        <w:rPr>
          <w:rFonts w:ascii="Times New Roman" w:hAnsi="Times New Roman" w:cs="Times New Roman"/>
          <w:sz w:val="28"/>
          <w:szCs w:val="28"/>
        </w:rPr>
      </w:pPr>
    </w:p>
    <w:p w:rsidR="006279E6" w:rsidRDefault="006279E6" w:rsidP="006279E6">
      <w:pPr>
        <w:pStyle w:val="a3"/>
        <w:spacing w:after="0" w:line="240" w:lineRule="auto"/>
        <w:ind w:left="0"/>
        <w:jc w:val="right"/>
        <w:rPr>
          <w:rFonts w:ascii="Times New Roman" w:hAnsi="Times New Roman" w:cs="Times New Roman"/>
          <w:sz w:val="28"/>
          <w:szCs w:val="28"/>
        </w:rPr>
      </w:pPr>
    </w:p>
    <w:p w:rsidR="006279E6" w:rsidRDefault="006279E6" w:rsidP="006279E6">
      <w:pPr>
        <w:pStyle w:val="a3"/>
        <w:spacing w:after="0" w:line="240" w:lineRule="auto"/>
        <w:ind w:left="0"/>
        <w:jc w:val="right"/>
        <w:rPr>
          <w:rFonts w:ascii="Times New Roman" w:hAnsi="Times New Roman" w:cs="Times New Roman"/>
          <w:sz w:val="28"/>
          <w:szCs w:val="28"/>
        </w:rPr>
      </w:pPr>
    </w:p>
    <w:p w:rsidR="006279E6" w:rsidRDefault="006279E6"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6040A2" w:rsidP="006279E6">
      <w:pPr>
        <w:pStyle w:val="a3"/>
        <w:spacing w:after="0" w:line="240" w:lineRule="auto"/>
        <w:ind w:left="0"/>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463550</wp:posOffset>
            </wp:positionH>
            <wp:positionV relativeFrom="paragraph">
              <wp:posOffset>33655</wp:posOffset>
            </wp:positionV>
            <wp:extent cx="5949950" cy="4003675"/>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9950" cy="4003675"/>
                    </a:xfrm>
                    <a:prstGeom prst="rect">
                      <a:avLst/>
                    </a:prstGeom>
                    <a:noFill/>
                    <a:ln w="9525">
                      <a:noFill/>
                      <a:miter lim="800000"/>
                      <a:headEnd/>
                      <a:tailEnd/>
                    </a:ln>
                  </pic:spPr>
                </pic:pic>
              </a:graphicData>
            </a:graphic>
          </wp:anchor>
        </w:drawing>
      </w: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E0E3D" w:rsidRDefault="004E0E3D" w:rsidP="006279E6">
      <w:pPr>
        <w:pStyle w:val="a3"/>
        <w:spacing w:after="0" w:line="240" w:lineRule="auto"/>
        <w:ind w:left="0"/>
        <w:jc w:val="right"/>
        <w:rPr>
          <w:rFonts w:ascii="Times New Roman" w:hAnsi="Times New Roman" w:cs="Times New Roman"/>
          <w:sz w:val="28"/>
          <w:szCs w:val="28"/>
        </w:rPr>
      </w:pPr>
    </w:p>
    <w:p w:rsidR="004303E6" w:rsidRDefault="004303E6">
      <w:pPr>
        <w:rPr>
          <w:rFonts w:ascii="Times New Roman" w:hAnsi="Times New Roman" w:cs="Times New Roman"/>
          <w:sz w:val="28"/>
          <w:szCs w:val="28"/>
        </w:rPr>
      </w:pPr>
      <w:r>
        <w:rPr>
          <w:rFonts w:ascii="Times New Roman" w:hAnsi="Times New Roman" w:cs="Times New Roman"/>
          <w:sz w:val="28"/>
          <w:szCs w:val="28"/>
        </w:rPr>
        <w:br w:type="page"/>
      </w:r>
    </w:p>
    <w:p w:rsidR="004E0E3D" w:rsidRDefault="004E0E3D" w:rsidP="006279E6">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5F25E6" w:rsidRDefault="005F25E6" w:rsidP="003721A6">
      <w:pPr>
        <w:pStyle w:val="a3"/>
        <w:spacing w:after="0" w:line="240" w:lineRule="auto"/>
        <w:ind w:left="0"/>
        <w:jc w:val="center"/>
        <w:rPr>
          <w:rFonts w:ascii="Times New Roman" w:hAnsi="Times New Roman" w:cs="Times New Roman"/>
          <w:b/>
          <w:sz w:val="28"/>
          <w:szCs w:val="28"/>
        </w:rPr>
      </w:pPr>
    </w:p>
    <w:p w:rsidR="005F25E6" w:rsidRDefault="005F25E6" w:rsidP="003721A6">
      <w:pPr>
        <w:pStyle w:val="a3"/>
        <w:spacing w:after="0" w:line="240" w:lineRule="auto"/>
        <w:ind w:left="0"/>
        <w:jc w:val="center"/>
        <w:rPr>
          <w:rFonts w:ascii="Times New Roman" w:hAnsi="Times New Roman" w:cs="Times New Roman"/>
          <w:b/>
          <w:sz w:val="28"/>
          <w:szCs w:val="28"/>
        </w:rPr>
      </w:pPr>
    </w:p>
    <w:p w:rsidR="003721A6" w:rsidRPr="003721A6" w:rsidRDefault="005F25E6" w:rsidP="003721A6">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w:t>
      </w:r>
      <w:r w:rsidR="003721A6" w:rsidRPr="003721A6">
        <w:rPr>
          <w:rFonts w:ascii="Times New Roman" w:hAnsi="Times New Roman" w:cs="Times New Roman"/>
          <w:b/>
          <w:sz w:val="28"/>
          <w:szCs w:val="28"/>
        </w:rPr>
        <w:t>Уровень воспитанности 4-х</w:t>
      </w:r>
      <w:r w:rsidR="003721A6">
        <w:rPr>
          <w:rFonts w:ascii="Times New Roman" w:hAnsi="Times New Roman" w:cs="Times New Roman"/>
          <w:b/>
          <w:sz w:val="28"/>
          <w:szCs w:val="28"/>
        </w:rPr>
        <w:t xml:space="preserve"> классов за 2015/16 учебный год</w:t>
      </w:r>
      <w:r>
        <w:rPr>
          <w:rFonts w:ascii="Times New Roman" w:hAnsi="Times New Roman" w:cs="Times New Roman"/>
          <w:b/>
          <w:sz w:val="28"/>
          <w:szCs w:val="28"/>
        </w:rPr>
        <w:t>»</w:t>
      </w:r>
      <w:r w:rsidR="003721A6" w:rsidRPr="003721A6">
        <w:rPr>
          <w:rFonts w:ascii="Times New Roman" w:hAnsi="Times New Roman" w:cs="Times New Roman"/>
          <w:b/>
          <w:sz w:val="28"/>
          <w:szCs w:val="28"/>
        </w:rPr>
        <w:t xml:space="preserve"> </w:t>
      </w:r>
    </w:p>
    <w:p w:rsidR="005F25E6" w:rsidRDefault="005F25E6" w:rsidP="004E0E3D">
      <w:pPr>
        <w:pStyle w:val="a3"/>
        <w:spacing w:after="0" w:line="240" w:lineRule="auto"/>
        <w:ind w:left="0"/>
        <w:jc w:val="center"/>
        <w:rPr>
          <w:rFonts w:ascii="Times New Roman" w:hAnsi="Times New Roman" w:cs="Times New Roman"/>
          <w:i/>
          <w:sz w:val="28"/>
          <w:szCs w:val="28"/>
        </w:rPr>
      </w:pPr>
    </w:p>
    <w:p w:rsidR="005F25E6" w:rsidRDefault="005F25E6" w:rsidP="004E0E3D">
      <w:pPr>
        <w:pStyle w:val="a3"/>
        <w:spacing w:after="0" w:line="240" w:lineRule="auto"/>
        <w:ind w:left="0"/>
        <w:jc w:val="center"/>
        <w:rPr>
          <w:rFonts w:ascii="Times New Roman" w:hAnsi="Times New Roman" w:cs="Times New Roman"/>
          <w:i/>
          <w:sz w:val="28"/>
          <w:szCs w:val="28"/>
        </w:rPr>
      </w:pPr>
    </w:p>
    <w:p w:rsidR="003721A6" w:rsidRPr="004E0E3D" w:rsidRDefault="004E0E3D" w:rsidP="004E0E3D">
      <w:pPr>
        <w:pStyle w:val="a3"/>
        <w:spacing w:after="0" w:line="240" w:lineRule="auto"/>
        <w:ind w:left="0"/>
        <w:jc w:val="center"/>
        <w:rPr>
          <w:rFonts w:ascii="Times New Roman" w:hAnsi="Times New Roman" w:cs="Times New Roman"/>
          <w:i/>
          <w:sz w:val="28"/>
          <w:szCs w:val="28"/>
        </w:rPr>
      </w:pPr>
      <w:r w:rsidRPr="004E0E3D">
        <w:rPr>
          <w:rFonts w:ascii="Times New Roman" w:hAnsi="Times New Roman" w:cs="Times New Roman"/>
          <w:i/>
          <w:sz w:val="28"/>
          <w:szCs w:val="28"/>
        </w:rPr>
        <w:t>Октябрь 2015 год</w:t>
      </w:r>
    </w:p>
    <w:p w:rsidR="003721A6" w:rsidRDefault="003721A6" w:rsidP="006279E6">
      <w:pPr>
        <w:pStyle w:val="a3"/>
        <w:spacing w:after="0" w:line="240" w:lineRule="auto"/>
        <w:ind w:left="0"/>
        <w:jc w:val="right"/>
        <w:rPr>
          <w:rFonts w:ascii="Times New Roman" w:hAnsi="Times New Roman" w:cs="Times New Roman"/>
          <w:sz w:val="28"/>
          <w:szCs w:val="28"/>
        </w:rPr>
      </w:pPr>
      <w:r w:rsidRPr="003721A6">
        <w:rPr>
          <w:rFonts w:ascii="Times New Roman" w:hAnsi="Times New Roman" w:cs="Times New Roman"/>
          <w:noProof/>
          <w:sz w:val="28"/>
          <w:szCs w:val="28"/>
          <w:lang w:eastAsia="ru-RU"/>
        </w:rPr>
        <w:drawing>
          <wp:inline distT="0" distB="0" distL="0" distR="0">
            <wp:extent cx="5486400" cy="3200400"/>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79E6" w:rsidRDefault="006279E6" w:rsidP="006279E6">
      <w:pPr>
        <w:pStyle w:val="a3"/>
        <w:spacing w:after="0" w:line="240" w:lineRule="auto"/>
        <w:ind w:left="0"/>
        <w:jc w:val="right"/>
        <w:rPr>
          <w:rFonts w:ascii="Times New Roman" w:hAnsi="Times New Roman" w:cs="Times New Roman"/>
          <w:sz w:val="28"/>
          <w:szCs w:val="28"/>
        </w:rPr>
      </w:pPr>
    </w:p>
    <w:p w:rsidR="005F25E6" w:rsidRDefault="005F25E6" w:rsidP="005F25E6">
      <w:pPr>
        <w:pStyle w:val="a3"/>
        <w:spacing w:after="0" w:line="240" w:lineRule="auto"/>
        <w:ind w:left="0"/>
        <w:jc w:val="center"/>
        <w:rPr>
          <w:rFonts w:ascii="Times New Roman" w:hAnsi="Times New Roman" w:cs="Times New Roman"/>
          <w:i/>
          <w:sz w:val="28"/>
          <w:szCs w:val="28"/>
        </w:rPr>
      </w:pPr>
    </w:p>
    <w:p w:rsidR="005F25E6" w:rsidRPr="005F25E6" w:rsidRDefault="005F25E6" w:rsidP="005F25E6">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Апрель</w:t>
      </w:r>
      <w:r w:rsidRPr="004E0E3D">
        <w:rPr>
          <w:rFonts w:ascii="Times New Roman" w:hAnsi="Times New Roman" w:cs="Times New Roman"/>
          <w:i/>
          <w:sz w:val="28"/>
          <w:szCs w:val="28"/>
        </w:rPr>
        <w:t xml:space="preserve"> </w:t>
      </w:r>
      <w:r>
        <w:rPr>
          <w:rFonts w:ascii="Times New Roman" w:hAnsi="Times New Roman" w:cs="Times New Roman"/>
          <w:i/>
          <w:sz w:val="28"/>
          <w:szCs w:val="28"/>
        </w:rPr>
        <w:t>2016</w:t>
      </w:r>
      <w:r w:rsidRPr="004E0E3D">
        <w:rPr>
          <w:rFonts w:ascii="Times New Roman" w:hAnsi="Times New Roman" w:cs="Times New Roman"/>
          <w:i/>
          <w:sz w:val="28"/>
          <w:szCs w:val="28"/>
        </w:rPr>
        <w:t xml:space="preserve"> год</w:t>
      </w:r>
    </w:p>
    <w:p w:rsidR="005F25E6" w:rsidRDefault="005F25E6" w:rsidP="006279E6">
      <w:pPr>
        <w:pStyle w:val="a3"/>
        <w:spacing w:after="0" w:line="240" w:lineRule="auto"/>
        <w:ind w:left="0"/>
        <w:jc w:val="right"/>
        <w:rPr>
          <w:rFonts w:ascii="Times New Roman" w:hAnsi="Times New Roman" w:cs="Times New Roman"/>
          <w:sz w:val="28"/>
          <w:szCs w:val="28"/>
        </w:rPr>
      </w:pPr>
      <w:r w:rsidRPr="005F25E6">
        <w:rPr>
          <w:rFonts w:ascii="Times New Roman" w:hAnsi="Times New Roman" w:cs="Times New Roman"/>
          <w:noProof/>
          <w:sz w:val="28"/>
          <w:szCs w:val="28"/>
          <w:lang w:eastAsia="ru-RU"/>
        </w:rPr>
        <w:drawing>
          <wp:inline distT="0" distB="0" distL="0" distR="0">
            <wp:extent cx="5486400" cy="3200400"/>
            <wp:effectExtent l="0" t="0" r="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25E6" w:rsidRDefault="005F25E6" w:rsidP="005F25E6">
      <w:pPr>
        <w:pStyle w:val="a3"/>
        <w:tabs>
          <w:tab w:val="left" w:pos="-709"/>
        </w:tabs>
        <w:spacing w:after="0" w:line="240" w:lineRule="auto"/>
        <w:ind w:left="0"/>
        <w:rPr>
          <w:rFonts w:ascii="Times New Roman" w:hAnsi="Times New Roman" w:cs="Times New Roman"/>
          <w:sz w:val="28"/>
          <w:szCs w:val="28"/>
        </w:rPr>
      </w:pPr>
    </w:p>
    <w:p w:rsidR="005F25E6" w:rsidRDefault="005F25E6" w:rsidP="006279E6">
      <w:pPr>
        <w:pStyle w:val="a3"/>
        <w:spacing w:after="0" w:line="240" w:lineRule="auto"/>
        <w:ind w:left="0"/>
        <w:jc w:val="right"/>
        <w:rPr>
          <w:rFonts w:ascii="Times New Roman" w:hAnsi="Times New Roman" w:cs="Times New Roman"/>
          <w:sz w:val="28"/>
          <w:szCs w:val="28"/>
        </w:rPr>
      </w:pPr>
    </w:p>
    <w:p w:rsidR="005F25E6" w:rsidRDefault="005F25E6" w:rsidP="006279E6">
      <w:pPr>
        <w:pStyle w:val="a3"/>
        <w:spacing w:after="0" w:line="240" w:lineRule="auto"/>
        <w:ind w:left="0"/>
        <w:jc w:val="right"/>
        <w:rPr>
          <w:rFonts w:ascii="Times New Roman" w:hAnsi="Times New Roman" w:cs="Times New Roman"/>
          <w:sz w:val="28"/>
          <w:szCs w:val="28"/>
        </w:rPr>
      </w:pPr>
    </w:p>
    <w:p w:rsidR="005F25E6" w:rsidRDefault="005F25E6" w:rsidP="006279E6">
      <w:pPr>
        <w:pStyle w:val="a3"/>
        <w:spacing w:after="0" w:line="240" w:lineRule="auto"/>
        <w:ind w:left="0"/>
        <w:jc w:val="right"/>
        <w:rPr>
          <w:rFonts w:ascii="Times New Roman" w:hAnsi="Times New Roman" w:cs="Times New Roman"/>
          <w:sz w:val="28"/>
          <w:szCs w:val="28"/>
        </w:rPr>
      </w:pPr>
    </w:p>
    <w:p w:rsidR="006279E6" w:rsidRDefault="003721A6" w:rsidP="006279E6">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5F25E6">
        <w:rPr>
          <w:rFonts w:ascii="Times New Roman" w:hAnsi="Times New Roman" w:cs="Times New Roman"/>
          <w:sz w:val="28"/>
          <w:szCs w:val="28"/>
        </w:rPr>
        <w:t xml:space="preserve"> 3 </w:t>
      </w:r>
    </w:p>
    <w:p w:rsidR="006279E6" w:rsidRDefault="006279E6" w:rsidP="006279E6">
      <w:pPr>
        <w:pStyle w:val="a3"/>
        <w:spacing w:after="0" w:line="240" w:lineRule="auto"/>
        <w:ind w:left="0"/>
        <w:jc w:val="right"/>
        <w:rPr>
          <w:rFonts w:ascii="Times New Roman" w:hAnsi="Times New Roman" w:cs="Times New Roman"/>
          <w:sz w:val="28"/>
          <w:szCs w:val="28"/>
        </w:rPr>
      </w:pPr>
    </w:p>
    <w:p w:rsidR="006279E6" w:rsidRDefault="006279E6" w:rsidP="006279E6">
      <w:pPr>
        <w:pStyle w:val="a3"/>
        <w:spacing w:after="0" w:line="240" w:lineRule="auto"/>
        <w:ind w:left="0"/>
        <w:jc w:val="right"/>
        <w:rPr>
          <w:rFonts w:ascii="Times New Roman" w:hAnsi="Times New Roman" w:cs="Times New Roman"/>
          <w:sz w:val="28"/>
          <w:szCs w:val="28"/>
        </w:rPr>
      </w:pPr>
    </w:p>
    <w:p w:rsidR="006279E6" w:rsidRDefault="006279E6" w:rsidP="006279E6">
      <w:pPr>
        <w:pStyle w:val="a3"/>
        <w:spacing w:after="0" w:line="240" w:lineRule="auto"/>
        <w:ind w:left="0"/>
        <w:jc w:val="right"/>
        <w:rPr>
          <w:rFonts w:ascii="Times New Roman" w:hAnsi="Times New Roman" w:cs="Times New Roman"/>
          <w:sz w:val="28"/>
          <w:szCs w:val="28"/>
        </w:rPr>
      </w:pPr>
    </w:p>
    <w:p w:rsidR="006279E6" w:rsidRPr="003721A6" w:rsidRDefault="006279E6" w:rsidP="006279E6">
      <w:pPr>
        <w:pStyle w:val="a3"/>
        <w:spacing w:after="0" w:line="240" w:lineRule="auto"/>
        <w:ind w:left="0"/>
        <w:jc w:val="center"/>
        <w:rPr>
          <w:rFonts w:ascii="Times New Roman" w:hAnsi="Times New Roman" w:cs="Times New Roman"/>
          <w:b/>
          <w:sz w:val="28"/>
          <w:szCs w:val="28"/>
        </w:rPr>
      </w:pPr>
      <w:r w:rsidRPr="003721A6">
        <w:rPr>
          <w:rFonts w:ascii="Times New Roman" w:hAnsi="Times New Roman" w:cs="Times New Roman"/>
          <w:b/>
          <w:sz w:val="28"/>
          <w:szCs w:val="28"/>
        </w:rPr>
        <w:t>«Анализ успеваемости за три года»</w:t>
      </w:r>
    </w:p>
    <w:p w:rsidR="006279E6" w:rsidRDefault="006279E6" w:rsidP="006279E6">
      <w:pPr>
        <w:pStyle w:val="a3"/>
        <w:spacing w:after="0" w:line="240" w:lineRule="auto"/>
        <w:ind w:left="0"/>
        <w:jc w:val="right"/>
        <w:rPr>
          <w:rFonts w:ascii="Times New Roman" w:hAnsi="Times New Roman" w:cs="Times New Roman"/>
          <w:sz w:val="28"/>
          <w:szCs w:val="28"/>
        </w:rPr>
      </w:pPr>
    </w:p>
    <w:p w:rsidR="005F25E6" w:rsidRDefault="006279E6" w:rsidP="006279E6">
      <w:pPr>
        <w:pStyle w:val="a3"/>
        <w:spacing w:after="0" w:line="240" w:lineRule="auto"/>
        <w:ind w:left="0"/>
        <w:jc w:val="right"/>
        <w:rPr>
          <w:rFonts w:ascii="Times New Roman" w:hAnsi="Times New Roman" w:cs="Times New Roman"/>
          <w:sz w:val="28"/>
          <w:szCs w:val="28"/>
        </w:rPr>
      </w:pPr>
      <w:r w:rsidRPr="006279E6">
        <w:rPr>
          <w:rFonts w:ascii="Times New Roman" w:hAnsi="Times New Roman" w:cs="Times New Roman"/>
          <w:noProof/>
          <w:sz w:val="28"/>
          <w:szCs w:val="28"/>
          <w:lang w:eastAsia="ru-RU"/>
        </w:rPr>
        <w:drawing>
          <wp:inline distT="0" distB="0" distL="0" distR="0">
            <wp:extent cx="6286500" cy="470916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03E6" w:rsidRDefault="004303E6">
      <w:pPr>
        <w:rPr>
          <w:rFonts w:ascii="Times New Roman" w:hAnsi="Times New Roman" w:cs="Times New Roman"/>
          <w:sz w:val="28"/>
          <w:szCs w:val="28"/>
        </w:rPr>
      </w:pPr>
      <w:r>
        <w:rPr>
          <w:rFonts w:ascii="Times New Roman" w:hAnsi="Times New Roman" w:cs="Times New Roman"/>
          <w:sz w:val="28"/>
          <w:szCs w:val="28"/>
        </w:rPr>
        <w:br w:type="page"/>
      </w:r>
    </w:p>
    <w:p w:rsidR="006279E6" w:rsidRDefault="005F25E6" w:rsidP="006279E6">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6279E6" w:rsidRDefault="006279E6" w:rsidP="00ED66F7">
      <w:pPr>
        <w:pStyle w:val="a3"/>
        <w:spacing w:after="0" w:line="240" w:lineRule="auto"/>
        <w:ind w:left="0"/>
        <w:jc w:val="center"/>
        <w:rPr>
          <w:rFonts w:ascii="Times New Roman" w:hAnsi="Times New Roman" w:cs="Times New Roman"/>
          <w:sz w:val="28"/>
          <w:szCs w:val="28"/>
        </w:rPr>
      </w:pPr>
    </w:p>
    <w:p w:rsidR="006279E6" w:rsidRDefault="006279E6" w:rsidP="00ED66F7">
      <w:pPr>
        <w:pStyle w:val="a3"/>
        <w:spacing w:after="0" w:line="240" w:lineRule="auto"/>
        <w:ind w:left="0"/>
        <w:jc w:val="center"/>
        <w:rPr>
          <w:rFonts w:ascii="Times New Roman" w:hAnsi="Times New Roman" w:cs="Times New Roman"/>
          <w:sz w:val="28"/>
          <w:szCs w:val="28"/>
        </w:rPr>
      </w:pPr>
    </w:p>
    <w:p w:rsidR="00ED66F7" w:rsidRPr="003721A6" w:rsidRDefault="00F24716" w:rsidP="00ED66F7">
      <w:pPr>
        <w:pStyle w:val="a3"/>
        <w:spacing w:after="0" w:line="240" w:lineRule="auto"/>
        <w:ind w:left="0"/>
        <w:jc w:val="center"/>
        <w:rPr>
          <w:rFonts w:ascii="Times New Roman" w:hAnsi="Times New Roman" w:cs="Times New Roman"/>
          <w:b/>
          <w:sz w:val="28"/>
          <w:szCs w:val="28"/>
        </w:rPr>
      </w:pPr>
      <w:r w:rsidRPr="003721A6">
        <w:rPr>
          <w:rFonts w:ascii="Times New Roman" w:hAnsi="Times New Roman" w:cs="Times New Roman"/>
          <w:b/>
          <w:sz w:val="28"/>
          <w:szCs w:val="28"/>
        </w:rPr>
        <w:t>Достижения воспитанников за 2015-2016</w:t>
      </w:r>
      <w:r w:rsidR="00ED66F7" w:rsidRPr="003721A6">
        <w:rPr>
          <w:rFonts w:ascii="Times New Roman" w:hAnsi="Times New Roman" w:cs="Times New Roman"/>
          <w:b/>
          <w:sz w:val="28"/>
          <w:szCs w:val="28"/>
        </w:rPr>
        <w:t xml:space="preserve"> учебный год</w:t>
      </w:r>
    </w:p>
    <w:p w:rsidR="003721A6" w:rsidRDefault="003721A6" w:rsidP="001A1AD4">
      <w:pPr>
        <w:pStyle w:val="a3"/>
        <w:spacing w:after="0" w:line="240" w:lineRule="auto"/>
        <w:ind w:left="0"/>
        <w:jc w:val="both"/>
        <w:rPr>
          <w:rFonts w:ascii="Times New Roman" w:hAnsi="Times New Roman" w:cs="Times New Roman"/>
          <w:i/>
          <w:sz w:val="28"/>
          <w:szCs w:val="28"/>
        </w:rPr>
      </w:pPr>
    </w:p>
    <w:tbl>
      <w:tblPr>
        <w:tblStyle w:val="a4"/>
        <w:tblW w:w="4897" w:type="pct"/>
        <w:tblInd w:w="108" w:type="dxa"/>
        <w:tblLayout w:type="fixed"/>
        <w:tblLook w:val="04A0" w:firstRow="1" w:lastRow="0" w:firstColumn="1" w:lastColumn="0" w:noHBand="0" w:noVBand="1"/>
      </w:tblPr>
      <w:tblGrid>
        <w:gridCol w:w="745"/>
        <w:gridCol w:w="2249"/>
        <w:gridCol w:w="3940"/>
        <w:gridCol w:w="1431"/>
        <w:gridCol w:w="1841"/>
      </w:tblGrid>
      <w:tr w:rsidR="00016B43" w:rsidRPr="008E1E60" w:rsidTr="008E1E60">
        <w:trPr>
          <w:trHeight w:val="397"/>
          <w:tblHeader/>
        </w:trPr>
        <w:tc>
          <w:tcPr>
            <w:tcW w:w="365" w:type="pct"/>
            <w:tcBorders>
              <w:top w:val="single" w:sz="4" w:space="0" w:color="auto"/>
              <w:left w:val="single" w:sz="4" w:space="0" w:color="auto"/>
              <w:bottom w:val="single" w:sz="4" w:space="0" w:color="auto"/>
              <w:right w:val="single" w:sz="4" w:space="0" w:color="auto"/>
            </w:tcBorders>
            <w:vAlign w:val="center"/>
            <w:hideMark/>
          </w:tcPr>
          <w:p w:rsidR="00016B43" w:rsidRPr="008E1E60" w:rsidRDefault="00016B43" w:rsidP="008E1E60">
            <w:pPr>
              <w:jc w:val="center"/>
              <w:rPr>
                <w:rFonts w:ascii="Times New Roman" w:hAnsi="Times New Roman" w:cs="Times New Roman"/>
                <w:b/>
                <w:sz w:val="20"/>
                <w:szCs w:val="20"/>
              </w:rPr>
            </w:pPr>
            <w:r w:rsidRPr="008E1E60">
              <w:rPr>
                <w:rFonts w:ascii="Times New Roman" w:hAnsi="Times New Roman" w:cs="Times New Roman"/>
                <w:b/>
                <w:sz w:val="20"/>
                <w:szCs w:val="20"/>
              </w:rPr>
              <w:t>№</w:t>
            </w:r>
            <w:r w:rsidR="008E1E60" w:rsidRPr="008E1E60">
              <w:rPr>
                <w:rFonts w:ascii="Times New Roman" w:hAnsi="Times New Roman" w:cs="Times New Roman"/>
                <w:b/>
                <w:sz w:val="20"/>
                <w:szCs w:val="20"/>
              </w:rPr>
              <w:t xml:space="preserve"> </w:t>
            </w:r>
            <w:proofErr w:type="gramStart"/>
            <w:r w:rsidRPr="008E1E60">
              <w:rPr>
                <w:rFonts w:ascii="Times New Roman" w:hAnsi="Times New Roman" w:cs="Times New Roman"/>
                <w:b/>
                <w:sz w:val="20"/>
                <w:szCs w:val="20"/>
              </w:rPr>
              <w:t>п</w:t>
            </w:r>
            <w:proofErr w:type="gramEnd"/>
            <w:r w:rsidRPr="008E1E60">
              <w:rPr>
                <w:rFonts w:ascii="Times New Roman" w:hAnsi="Times New Roman" w:cs="Times New Roman"/>
                <w:b/>
                <w:sz w:val="20"/>
                <w:szCs w:val="20"/>
              </w:rPr>
              <w:t>/п</w:t>
            </w:r>
          </w:p>
        </w:tc>
        <w:tc>
          <w:tcPr>
            <w:tcW w:w="1102" w:type="pct"/>
            <w:tcBorders>
              <w:top w:val="single" w:sz="4" w:space="0" w:color="auto"/>
              <w:left w:val="single" w:sz="4" w:space="0" w:color="auto"/>
              <w:bottom w:val="single" w:sz="4" w:space="0" w:color="auto"/>
              <w:right w:val="single" w:sz="4" w:space="0" w:color="auto"/>
            </w:tcBorders>
            <w:vAlign w:val="center"/>
            <w:hideMark/>
          </w:tcPr>
          <w:p w:rsidR="00016B43" w:rsidRPr="008E1E60" w:rsidRDefault="00016B43" w:rsidP="008E1E60">
            <w:pPr>
              <w:jc w:val="center"/>
              <w:rPr>
                <w:rFonts w:ascii="Times New Roman" w:hAnsi="Times New Roman" w:cs="Times New Roman"/>
                <w:b/>
                <w:sz w:val="20"/>
                <w:szCs w:val="20"/>
              </w:rPr>
            </w:pPr>
            <w:r w:rsidRPr="008E1E60">
              <w:rPr>
                <w:rFonts w:ascii="Times New Roman" w:hAnsi="Times New Roman" w:cs="Times New Roman"/>
                <w:b/>
                <w:sz w:val="20"/>
                <w:szCs w:val="20"/>
              </w:rPr>
              <w:t>Ф.И. воспитанника</w:t>
            </w:r>
          </w:p>
        </w:tc>
        <w:tc>
          <w:tcPr>
            <w:tcW w:w="1930" w:type="pct"/>
            <w:tcBorders>
              <w:top w:val="single" w:sz="4" w:space="0" w:color="auto"/>
              <w:left w:val="single" w:sz="4" w:space="0" w:color="auto"/>
              <w:bottom w:val="single" w:sz="4" w:space="0" w:color="auto"/>
              <w:right w:val="single" w:sz="4" w:space="0" w:color="auto"/>
            </w:tcBorders>
            <w:vAlign w:val="center"/>
            <w:hideMark/>
          </w:tcPr>
          <w:p w:rsidR="00016B43" w:rsidRPr="008E1E60" w:rsidRDefault="00016B43" w:rsidP="008E1E60">
            <w:pPr>
              <w:jc w:val="center"/>
              <w:rPr>
                <w:rFonts w:ascii="Times New Roman" w:hAnsi="Times New Roman" w:cs="Times New Roman"/>
                <w:b/>
                <w:sz w:val="20"/>
                <w:szCs w:val="20"/>
              </w:rPr>
            </w:pPr>
            <w:r w:rsidRPr="008E1E60">
              <w:rPr>
                <w:rFonts w:ascii="Times New Roman" w:hAnsi="Times New Roman" w:cs="Times New Roman"/>
                <w:b/>
                <w:sz w:val="20"/>
                <w:szCs w:val="20"/>
              </w:rPr>
              <w:t>Название конкурса</w:t>
            </w:r>
          </w:p>
        </w:tc>
        <w:tc>
          <w:tcPr>
            <w:tcW w:w="701" w:type="pct"/>
            <w:tcBorders>
              <w:top w:val="single" w:sz="4" w:space="0" w:color="auto"/>
              <w:left w:val="single" w:sz="4" w:space="0" w:color="auto"/>
              <w:bottom w:val="single" w:sz="4" w:space="0" w:color="auto"/>
              <w:right w:val="single" w:sz="4" w:space="0" w:color="auto"/>
            </w:tcBorders>
            <w:vAlign w:val="center"/>
            <w:hideMark/>
          </w:tcPr>
          <w:p w:rsidR="00016B43" w:rsidRPr="008E1E60" w:rsidRDefault="00016B43" w:rsidP="008E1E60">
            <w:pPr>
              <w:jc w:val="center"/>
              <w:rPr>
                <w:rFonts w:ascii="Times New Roman" w:hAnsi="Times New Roman" w:cs="Times New Roman"/>
                <w:b/>
                <w:sz w:val="20"/>
                <w:szCs w:val="20"/>
              </w:rPr>
            </w:pPr>
            <w:r w:rsidRPr="008E1E60">
              <w:rPr>
                <w:rFonts w:ascii="Times New Roman" w:hAnsi="Times New Roman" w:cs="Times New Roman"/>
                <w:b/>
                <w:sz w:val="20"/>
                <w:szCs w:val="20"/>
              </w:rPr>
              <w:t>Результат</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jc w:val="center"/>
              <w:rPr>
                <w:rFonts w:ascii="Times New Roman" w:hAnsi="Times New Roman" w:cs="Times New Roman"/>
                <w:b/>
                <w:sz w:val="20"/>
                <w:szCs w:val="20"/>
              </w:rPr>
            </w:pPr>
            <w:r w:rsidRPr="008E1E60">
              <w:rPr>
                <w:rFonts w:ascii="Times New Roman" w:hAnsi="Times New Roman" w:cs="Times New Roman"/>
                <w:b/>
                <w:sz w:val="20"/>
                <w:szCs w:val="20"/>
              </w:rPr>
              <w:t>Ф.И.О</w:t>
            </w:r>
            <w:r w:rsidR="008E1E60" w:rsidRPr="008E1E60">
              <w:rPr>
                <w:rFonts w:ascii="Times New Roman" w:hAnsi="Times New Roman" w:cs="Times New Roman"/>
                <w:b/>
                <w:sz w:val="20"/>
                <w:szCs w:val="20"/>
              </w:rPr>
              <w:t xml:space="preserve"> </w:t>
            </w:r>
            <w:r w:rsidRPr="008E1E60">
              <w:rPr>
                <w:rFonts w:ascii="Times New Roman" w:hAnsi="Times New Roman" w:cs="Times New Roman"/>
                <w:b/>
                <w:sz w:val="20"/>
                <w:szCs w:val="20"/>
              </w:rPr>
              <w:t>педагога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hideMark/>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w:t>
            </w:r>
          </w:p>
        </w:tc>
        <w:tc>
          <w:tcPr>
            <w:tcW w:w="1102" w:type="pct"/>
            <w:tcBorders>
              <w:top w:val="single" w:sz="4" w:space="0" w:color="auto"/>
              <w:left w:val="single" w:sz="4" w:space="0" w:color="auto"/>
              <w:bottom w:val="single" w:sz="4" w:space="0" w:color="auto"/>
              <w:right w:val="single" w:sz="4" w:space="0" w:color="auto"/>
            </w:tcBorders>
            <w:vAlign w:val="center"/>
            <w:hideMark/>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Матвей</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w:t>
            </w:r>
            <w:proofErr w:type="spellStart"/>
            <w:r w:rsidRPr="008E1E60">
              <w:rPr>
                <w:rFonts w:ascii="Times New Roman" w:hAnsi="Times New Roman" w:cs="Times New Roman"/>
                <w:sz w:val="20"/>
                <w:szCs w:val="20"/>
              </w:rPr>
              <w:t>Рассударики</w:t>
            </w:r>
            <w:proofErr w:type="spellEnd"/>
            <w:r w:rsidRPr="008E1E60">
              <w:rPr>
                <w:rFonts w:ascii="Times New Roman" w:hAnsi="Times New Roman" w:cs="Times New Roman"/>
                <w:sz w:val="20"/>
                <w:szCs w:val="20"/>
              </w:rPr>
              <w:t xml:space="preserve">», номинация </w:t>
            </w:r>
            <w:proofErr w:type="gramStart"/>
            <w:r w:rsidRPr="008E1E60">
              <w:rPr>
                <w:rFonts w:ascii="Times New Roman" w:hAnsi="Times New Roman" w:cs="Times New Roman"/>
                <w:sz w:val="20"/>
                <w:szCs w:val="20"/>
              </w:rPr>
              <w:t>ИЗО</w:t>
            </w:r>
            <w:proofErr w:type="gramEnd"/>
          </w:p>
        </w:tc>
        <w:tc>
          <w:tcPr>
            <w:tcW w:w="701" w:type="pct"/>
            <w:tcBorders>
              <w:top w:val="single" w:sz="4" w:space="0" w:color="auto"/>
              <w:left w:val="single" w:sz="4" w:space="0" w:color="auto"/>
              <w:bottom w:val="single" w:sz="4" w:space="0" w:color="auto"/>
              <w:right w:val="single" w:sz="4" w:space="0" w:color="auto"/>
            </w:tcBorders>
            <w:vAlign w:val="center"/>
            <w:hideMark/>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Мамаджанов</w:t>
            </w:r>
            <w:proofErr w:type="spellEnd"/>
            <w:r w:rsidRPr="008E1E60">
              <w:rPr>
                <w:rFonts w:ascii="Times New Roman" w:hAnsi="Times New Roman" w:cs="Times New Roman"/>
                <w:sz w:val="20"/>
                <w:szCs w:val="20"/>
              </w:rPr>
              <w:t xml:space="preserve"> Р.А.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Оковай</w:t>
            </w:r>
            <w:proofErr w:type="spellEnd"/>
            <w:r w:rsidRPr="008E1E60">
              <w:rPr>
                <w:rFonts w:ascii="Times New Roman" w:hAnsi="Times New Roman" w:cs="Times New Roman"/>
                <w:sz w:val="20"/>
                <w:szCs w:val="20"/>
              </w:rPr>
              <w:t xml:space="preserve"> Кирилл </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Муниципальный этап окружного конкурса творческих работ «Мы за здоровый образ жизни»</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Половинкина М.Х.</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Надежда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детских творческих работ, посвященный Международному Дню матери</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Штубина</w:t>
            </w:r>
            <w:proofErr w:type="spellEnd"/>
            <w:r w:rsidRPr="008E1E60">
              <w:rPr>
                <w:rFonts w:ascii="Times New Roman" w:hAnsi="Times New Roman" w:cs="Times New Roman"/>
                <w:sz w:val="20"/>
                <w:szCs w:val="20"/>
              </w:rPr>
              <w:t xml:space="preserve"> Н.В.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Няч</w:t>
            </w:r>
            <w:proofErr w:type="spellEnd"/>
            <w:r w:rsidRPr="008E1E60">
              <w:rPr>
                <w:rFonts w:ascii="Times New Roman" w:hAnsi="Times New Roman" w:cs="Times New Roman"/>
                <w:sz w:val="20"/>
                <w:szCs w:val="20"/>
              </w:rPr>
              <w:t xml:space="preserve">  Мария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детских творческих работ, посвященный Международному Дню матери</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Евай</w:t>
            </w:r>
            <w:proofErr w:type="spellEnd"/>
            <w:r w:rsidRPr="008E1E60">
              <w:rPr>
                <w:rFonts w:ascii="Times New Roman" w:hAnsi="Times New Roman" w:cs="Times New Roman"/>
                <w:sz w:val="20"/>
                <w:szCs w:val="20"/>
              </w:rPr>
              <w:t xml:space="preserve"> Марат</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детских творческих работ, посвященный Международному Дню матери</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И.Т.</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Матвей</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«Безопасность на дороге – мой стиль жизни»</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Мамаджанов</w:t>
            </w:r>
            <w:proofErr w:type="spellEnd"/>
            <w:r w:rsidRPr="008E1E60">
              <w:rPr>
                <w:rFonts w:ascii="Times New Roman" w:hAnsi="Times New Roman" w:cs="Times New Roman"/>
                <w:sz w:val="20"/>
                <w:szCs w:val="20"/>
              </w:rPr>
              <w:t xml:space="preserve"> Р.А.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Яндо</w:t>
            </w:r>
            <w:proofErr w:type="spellEnd"/>
            <w:r w:rsidRPr="008E1E60">
              <w:rPr>
                <w:rFonts w:ascii="Times New Roman" w:hAnsi="Times New Roman" w:cs="Times New Roman"/>
                <w:sz w:val="20"/>
                <w:szCs w:val="20"/>
              </w:rPr>
              <w:t xml:space="preserve"> Юлия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«Безопасность на дороге – мой стиль жизни»</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 xml:space="preserve">Участие </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Мамаджанов</w:t>
            </w:r>
            <w:proofErr w:type="spellEnd"/>
            <w:r w:rsidRPr="008E1E60">
              <w:rPr>
                <w:rFonts w:ascii="Times New Roman" w:hAnsi="Times New Roman" w:cs="Times New Roman"/>
                <w:sz w:val="20"/>
                <w:szCs w:val="20"/>
              </w:rPr>
              <w:t xml:space="preserve"> Р.А.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8</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Евай</w:t>
            </w:r>
            <w:proofErr w:type="spellEnd"/>
            <w:r w:rsidRPr="008E1E60">
              <w:rPr>
                <w:rFonts w:ascii="Times New Roman" w:hAnsi="Times New Roman" w:cs="Times New Roman"/>
                <w:sz w:val="20"/>
                <w:szCs w:val="20"/>
              </w:rPr>
              <w:t xml:space="preserve"> Владислав</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«Безопасность на дороге – мой стиль жизни»</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Мамаджанов</w:t>
            </w:r>
            <w:proofErr w:type="spellEnd"/>
            <w:r w:rsidRPr="008E1E60">
              <w:rPr>
                <w:rFonts w:ascii="Times New Roman" w:hAnsi="Times New Roman" w:cs="Times New Roman"/>
                <w:sz w:val="20"/>
                <w:szCs w:val="20"/>
              </w:rPr>
              <w:t xml:space="preserve"> Р.А.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9</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Яндо</w:t>
            </w:r>
            <w:proofErr w:type="spellEnd"/>
            <w:r w:rsidRPr="008E1E60">
              <w:rPr>
                <w:rFonts w:ascii="Times New Roman" w:hAnsi="Times New Roman" w:cs="Times New Roman"/>
                <w:sz w:val="20"/>
                <w:szCs w:val="20"/>
              </w:rPr>
              <w:t xml:space="preserve"> Юлия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Окружной конкурс творческих работ «Прогулки по родным местам», посвященный 85-летию ЯНАО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8E1E60" w:rsidP="008E1E60">
            <w:pPr>
              <w:rPr>
                <w:rFonts w:ascii="Times New Roman" w:hAnsi="Times New Roman" w:cs="Times New Roman"/>
                <w:sz w:val="20"/>
                <w:szCs w:val="20"/>
              </w:rPr>
            </w:pPr>
            <w:r>
              <w:rPr>
                <w:rFonts w:ascii="Times New Roman" w:hAnsi="Times New Roman" w:cs="Times New Roman"/>
                <w:sz w:val="20"/>
                <w:szCs w:val="20"/>
              </w:rPr>
              <w:t>У</w:t>
            </w:r>
            <w:r w:rsidR="00016B43" w:rsidRPr="008E1E60">
              <w:rPr>
                <w:rFonts w:ascii="Times New Roman" w:hAnsi="Times New Roman" w:cs="Times New Roman"/>
                <w:sz w:val="20"/>
                <w:szCs w:val="20"/>
              </w:rPr>
              <w:t>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Половинкина М.Х.</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10</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Нячь</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Окружной конкурс творческих работ «Прогулки по родным местам», посвященный 85-летию ЯНАО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8E1E60" w:rsidP="008E1E60">
            <w:pPr>
              <w:rPr>
                <w:rFonts w:ascii="Times New Roman" w:hAnsi="Times New Roman" w:cs="Times New Roman"/>
                <w:sz w:val="20"/>
                <w:szCs w:val="20"/>
              </w:rPr>
            </w:pPr>
            <w:r>
              <w:rPr>
                <w:rFonts w:ascii="Times New Roman" w:hAnsi="Times New Roman" w:cs="Times New Roman"/>
                <w:sz w:val="20"/>
                <w:szCs w:val="20"/>
              </w:rPr>
              <w:t>У</w:t>
            </w:r>
            <w:r w:rsidR="00016B43" w:rsidRPr="008E1E60">
              <w:rPr>
                <w:rFonts w:ascii="Times New Roman" w:hAnsi="Times New Roman" w:cs="Times New Roman"/>
                <w:sz w:val="20"/>
                <w:szCs w:val="20"/>
              </w:rPr>
              <w:t>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Половинкина М.Х.</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11</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Надежда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Семья</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Евай</w:t>
            </w:r>
            <w:proofErr w:type="spellEnd"/>
            <w:r w:rsidRPr="008E1E60">
              <w:rPr>
                <w:rFonts w:ascii="Times New Roman" w:hAnsi="Times New Roman" w:cs="Times New Roman"/>
                <w:sz w:val="20"/>
                <w:szCs w:val="20"/>
              </w:rPr>
              <w:t xml:space="preserve"> Алексей</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стихотворений о Ямале «</w:t>
            </w:r>
            <w:proofErr w:type="spellStart"/>
            <w:r w:rsidRPr="008E1E60">
              <w:rPr>
                <w:rFonts w:ascii="Times New Roman" w:hAnsi="Times New Roman" w:cs="Times New Roman"/>
                <w:sz w:val="20"/>
                <w:szCs w:val="20"/>
              </w:rPr>
              <w:t>Ямальская</w:t>
            </w:r>
            <w:proofErr w:type="spellEnd"/>
            <w:r w:rsidRPr="008E1E60">
              <w:rPr>
                <w:rFonts w:ascii="Times New Roman" w:hAnsi="Times New Roman" w:cs="Times New Roman"/>
                <w:sz w:val="20"/>
                <w:szCs w:val="20"/>
              </w:rPr>
              <w:t xml:space="preserve"> муза»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Вэнго</w:t>
            </w:r>
            <w:proofErr w:type="spellEnd"/>
            <w:r w:rsidRPr="008E1E60">
              <w:rPr>
                <w:rFonts w:ascii="Times New Roman" w:hAnsi="Times New Roman" w:cs="Times New Roman"/>
                <w:sz w:val="20"/>
                <w:szCs w:val="20"/>
              </w:rPr>
              <w:t xml:space="preserve"> Антонина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стихотворений о Ямале «</w:t>
            </w:r>
            <w:proofErr w:type="spellStart"/>
            <w:r w:rsidRPr="008E1E60">
              <w:rPr>
                <w:rFonts w:ascii="Times New Roman" w:hAnsi="Times New Roman" w:cs="Times New Roman"/>
                <w:sz w:val="20"/>
                <w:szCs w:val="20"/>
              </w:rPr>
              <w:t>Ямальская</w:t>
            </w:r>
            <w:proofErr w:type="spellEnd"/>
            <w:r w:rsidRPr="008E1E60">
              <w:rPr>
                <w:rFonts w:ascii="Times New Roman" w:hAnsi="Times New Roman" w:cs="Times New Roman"/>
                <w:sz w:val="20"/>
                <w:szCs w:val="20"/>
              </w:rPr>
              <w:t xml:space="preserve"> муза»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Ульяна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стихотворений о Ямале «</w:t>
            </w:r>
            <w:proofErr w:type="spellStart"/>
            <w:r w:rsidRPr="008E1E60">
              <w:rPr>
                <w:rFonts w:ascii="Times New Roman" w:hAnsi="Times New Roman" w:cs="Times New Roman"/>
                <w:sz w:val="20"/>
                <w:szCs w:val="20"/>
              </w:rPr>
              <w:t>Ямальская</w:t>
            </w:r>
            <w:proofErr w:type="spellEnd"/>
            <w:r w:rsidRPr="008E1E60">
              <w:rPr>
                <w:rFonts w:ascii="Times New Roman" w:hAnsi="Times New Roman" w:cs="Times New Roman"/>
                <w:sz w:val="20"/>
                <w:szCs w:val="20"/>
              </w:rPr>
              <w:t xml:space="preserve"> муза»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15</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Светлана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стихотворений о Ямале «</w:t>
            </w:r>
            <w:proofErr w:type="spellStart"/>
            <w:r w:rsidRPr="008E1E60">
              <w:rPr>
                <w:rFonts w:ascii="Times New Roman" w:hAnsi="Times New Roman" w:cs="Times New Roman"/>
                <w:sz w:val="20"/>
                <w:szCs w:val="20"/>
              </w:rPr>
              <w:t>Ямальская</w:t>
            </w:r>
            <w:proofErr w:type="spellEnd"/>
            <w:r w:rsidRPr="008E1E60">
              <w:rPr>
                <w:rFonts w:ascii="Times New Roman" w:hAnsi="Times New Roman" w:cs="Times New Roman"/>
                <w:sz w:val="20"/>
                <w:szCs w:val="20"/>
              </w:rPr>
              <w:t xml:space="preserve"> муза»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16</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Няч</w:t>
            </w:r>
            <w:proofErr w:type="spellEnd"/>
            <w:r w:rsidRPr="008E1E60">
              <w:rPr>
                <w:rFonts w:ascii="Times New Roman" w:hAnsi="Times New Roman" w:cs="Times New Roman"/>
                <w:sz w:val="20"/>
                <w:szCs w:val="20"/>
              </w:rPr>
              <w:t xml:space="preserve"> Мария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стихотворений о Ямале «</w:t>
            </w:r>
            <w:proofErr w:type="spellStart"/>
            <w:r w:rsidRPr="008E1E60">
              <w:rPr>
                <w:rFonts w:ascii="Times New Roman" w:hAnsi="Times New Roman" w:cs="Times New Roman"/>
                <w:sz w:val="20"/>
                <w:szCs w:val="20"/>
              </w:rPr>
              <w:t>Ямальская</w:t>
            </w:r>
            <w:proofErr w:type="spellEnd"/>
            <w:r w:rsidRPr="008E1E60">
              <w:rPr>
                <w:rFonts w:ascii="Times New Roman" w:hAnsi="Times New Roman" w:cs="Times New Roman"/>
                <w:sz w:val="20"/>
                <w:szCs w:val="20"/>
              </w:rPr>
              <w:t xml:space="preserve"> муза»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17</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Георгий</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стихотворений о Ямале «</w:t>
            </w:r>
            <w:proofErr w:type="spellStart"/>
            <w:r w:rsidRPr="008E1E60">
              <w:rPr>
                <w:rFonts w:ascii="Times New Roman" w:hAnsi="Times New Roman" w:cs="Times New Roman"/>
                <w:sz w:val="20"/>
                <w:szCs w:val="20"/>
              </w:rPr>
              <w:t>Ямальская</w:t>
            </w:r>
            <w:proofErr w:type="spellEnd"/>
            <w:r w:rsidRPr="008E1E60">
              <w:rPr>
                <w:rFonts w:ascii="Times New Roman" w:hAnsi="Times New Roman" w:cs="Times New Roman"/>
                <w:sz w:val="20"/>
                <w:szCs w:val="20"/>
              </w:rPr>
              <w:t xml:space="preserve"> муза»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18</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Софи</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стихотворений о Ямале «</w:t>
            </w:r>
            <w:proofErr w:type="spellStart"/>
            <w:r w:rsidRPr="008E1E60">
              <w:rPr>
                <w:rFonts w:ascii="Times New Roman" w:hAnsi="Times New Roman" w:cs="Times New Roman"/>
                <w:sz w:val="20"/>
                <w:szCs w:val="20"/>
              </w:rPr>
              <w:t>Ямальская</w:t>
            </w:r>
            <w:proofErr w:type="spellEnd"/>
            <w:r w:rsidRPr="008E1E60">
              <w:rPr>
                <w:rFonts w:ascii="Times New Roman" w:hAnsi="Times New Roman" w:cs="Times New Roman"/>
                <w:sz w:val="20"/>
                <w:szCs w:val="20"/>
              </w:rPr>
              <w:t xml:space="preserve"> муза»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19</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Анастасия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lang w:val="en-US"/>
              </w:rPr>
              <w:t>VII</w:t>
            </w:r>
            <w:r w:rsidRPr="008E1E60">
              <w:rPr>
                <w:rFonts w:ascii="Times New Roman" w:hAnsi="Times New Roman" w:cs="Times New Roman"/>
                <w:sz w:val="20"/>
                <w:szCs w:val="20"/>
              </w:rPr>
              <w:t xml:space="preserve"> районный детский Рождественский фестиваль искусств</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Штубина</w:t>
            </w:r>
            <w:proofErr w:type="spellEnd"/>
            <w:r w:rsidRPr="008E1E60">
              <w:rPr>
                <w:rFonts w:ascii="Times New Roman" w:hAnsi="Times New Roman" w:cs="Times New Roman"/>
                <w:sz w:val="20"/>
                <w:szCs w:val="20"/>
              </w:rPr>
              <w:t xml:space="preserve"> Н.В.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20</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Софи</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lang w:val="en-US"/>
              </w:rPr>
              <w:t>VII</w:t>
            </w:r>
            <w:r w:rsidRPr="008E1E60">
              <w:rPr>
                <w:rFonts w:ascii="Times New Roman" w:hAnsi="Times New Roman" w:cs="Times New Roman"/>
                <w:sz w:val="20"/>
                <w:szCs w:val="20"/>
              </w:rPr>
              <w:t xml:space="preserve"> районный детский Рождественский фестиваль искусств</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Штубина</w:t>
            </w:r>
            <w:proofErr w:type="spellEnd"/>
            <w:r w:rsidRPr="008E1E60">
              <w:rPr>
                <w:rFonts w:ascii="Times New Roman" w:hAnsi="Times New Roman" w:cs="Times New Roman"/>
                <w:sz w:val="20"/>
                <w:szCs w:val="20"/>
              </w:rPr>
              <w:t xml:space="preserve"> Н.В.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21</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Яндо</w:t>
            </w:r>
            <w:proofErr w:type="spellEnd"/>
            <w:r w:rsidRPr="008E1E60">
              <w:rPr>
                <w:rFonts w:ascii="Times New Roman" w:hAnsi="Times New Roman" w:cs="Times New Roman"/>
                <w:sz w:val="20"/>
                <w:szCs w:val="20"/>
              </w:rPr>
              <w:t xml:space="preserve"> Юлия </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w:t>
            </w:r>
            <w:proofErr w:type="spellStart"/>
            <w:r w:rsidRPr="008E1E60">
              <w:rPr>
                <w:rFonts w:ascii="Times New Roman" w:hAnsi="Times New Roman" w:cs="Times New Roman"/>
                <w:sz w:val="20"/>
                <w:szCs w:val="20"/>
              </w:rPr>
              <w:t>Рассударики</w:t>
            </w:r>
            <w:proofErr w:type="spellEnd"/>
            <w:r w:rsidRPr="008E1E60">
              <w:rPr>
                <w:rFonts w:ascii="Times New Roman" w:hAnsi="Times New Roman" w:cs="Times New Roman"/>
                <w:sz w:val="20"/>
                <w:szCs w:val="20"/>
              </w:rPr>
              <w:t xml:space="preserve">», номинация </w:t>
            </w:r>
            <w:proofErr w:type="gramStart"/>
            <w:r w:rsidRPr="008E1E60">
              <w:rPr>
                <w:rFonts w:ascii="Times New Roman" w:hAnsi="Times New Roman" w:cs="Times New Roman"/>
                <w:sz w:val="20"/>
                <w:szCs w:val="20"/>
              </w:rPr>
              <w:t>ИЗО</w:t>
            </w:r>
            <w:proofErr w:type="gramEnd"/>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Мамаджанов</w:t>
            </w:r>
            <w:proofErr w:type="spellEnd"/>
            <w:r w:rsidRPr="008E1E60">
              <w:rPr>
                <w:rFonts w:ascii="Times New Roman" w:hAnsi="Times New Roman" w:cs="Times New Roman"/>
                <w:sz w:val="20"/>
                <w:szCs w:val="20"/>
              </w:rPr>
              <w:t xml:space="preserve"> Р.А.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Яндо</w:t>
            </w:r>
            <w:proofErr w:type="spellEnd"/>
            <w:r w:rsidRPr="008E1E60">
              <w:rPr>
                <w:rFonts w:ascii="Times New Roman" w:hAnsi="Times New Roman" w:cs="Times New Roman"/>
                <w:sz w:val="20"/>
                <w:szCs w:val="20"/>
              </w:rPr>
              <w:t xml:space="preserve"> Юлия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ко Дню Государственного флага России «Флаг Родины моей»</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Мамаджанов</w:t>
            </w:r>
            <w:proofErr w:type="spellEnd"/>
            <w:r w:rsidRPr="008E1E60">
              <w:rPr>
                <w:rFonts w:ascii="Times New Roman" w:hAnsi="Times New Roman" w:cs="Times New Roman"/>
                <w:sz w:val="20"/>
                <w:szCs w:val="20"/>
              </w:rPr>
              <w:t xml:space="preserve"> Р.А.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lastRenderedPageBreak/>
              <w:t>23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Давид</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«День защитника Отечества»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Оковай</w:t>
            </w:r>
            <w:proofErr w:type="spellEnd"/>
            <w:r w:rsidRPr="008E1E60">
              <w:rPr>
                <w:rFonts w:ascii="Times New Roman" w:hAnsi="Times New Roman" w:cs="Times New Roman"/>
                <w:sz w:val="20"/>
                <w:szCs w:val="20"/>
              </w:rPr>
              <w:t xml:space="preserve"> Лолита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Декоративно-прикладное творчество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25</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Надежда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рисунок</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26</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Анастасия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Моя Родина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27</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Давид</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«Открытка к 23 февраля»</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28</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Руслан</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«День защитника Отечества»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29</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Руслан</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«День защитника Отечества»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30</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Софи</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Декоративно-прикладное творчество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31</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Максим</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«День защитника Отечества»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Оковай</w:t>
            </w:r>
            <w:proofErr w:type="spellEnd"/>
            <w:r w:rsidRPr="008E1E60">
              <w:rPr>
                <w:rFonts w:ascii="Times New Roman" w:hAnsi="Times New Roman" w:cs="Times New Roman"/>
                <w:sz w:val="20"/>
                <w:szCs w:val="20"/>
              </w:rPr>
              <w:t xml:space="preserve"> Лолита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Номинация: Декоративно-прикладное творчество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Надежда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«Зимнее вдохновение»</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Руслан</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«Зимние забавы»</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35</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Лиля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«Зимние забавы»</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36</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Анастасия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детский творческий конкурс рисунков</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За 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37</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Евай</w:t>
            </w:r>
            <w:proofErr w:type="spellEnd"/>
            <w:r w:rsidRPr="008E1E60">
              <w:rPr>
                <w:rFonts w:ascii="Times New Roman" w:hAnsi="Times New Roman" w:cs="Times New Roman"/>
                <w:sz w:val="20"/>
                <w:szCs w:val="20"/>
              </w:rPr>
              <w:t xml:space="preserve"> Эльвира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w:t>
            </w:r>
            <w:proofErr w:type="spellStart"/>
            <w:r w:rsidRPr="008E1E60">
              <w:rPr>
                <w:rFonts w:ascii="Times New Roman" w:hAnsi="Times New Roman" w:cs="Times New Roman"/>
                <w:sz w:val="20"/>
                <w:szCs w:val="20"/>
              </w:rPr>
              <w:t>Рассударики</w:t>
            </w:r>
            <w:proofErr w:type="spellEnd"/>
            <w:r w:rsidRPr="008E1E60">
              <w:rPr>
                <w:rFonts w:ascii="Times New Roman" w:hAnsi="Times New Roman" w:cs="Times New Roman"/>
                <w:sz w:val="20"/>
                <w:szCs w:val="20"/>
              </w:rPr>
              <w:t>», номинация «Время года»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Лауреат</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38</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Анастасия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lang w:val="en-US"/>
              </w:rPr>
              <w:t>XXIII</w:t>
            </w:r>
            <w:r w:rsidRPr="008E1E60">
              <w:rPr>
                <w:rFonts w:ascii="Times New Roman" w:hAnsi="Times New Roman" w:cs="Times New Roman"/>
                <w:sz w:val="20"/>
                <w:szCs w:val="20"/>
              </w:rPr>
              <w:t xml:space="preserve"> Всероссийский творческий конкурс «</w:t>
            </w:r>
            <w:proofErr w:type="spellStart"/>
            <w:r w:rsidRPr="008E1E60">
              <w:rPr>
                <w:rFonts w:ascii="Times New Roman" w:hAnsi="Times New Roman" w:cs="Times New Roman"/>
                <w:sz w:val="20"/>
                <w:szCs w:val="20"/>
              </w:rPr>
              <w:t>Талантоха</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Лауреат</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39</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Евай</w:t>
            </w:r>
            <w:proofErr w:type="spellEnd"/>
            <w:r w:rsidRPr="008E1E60">
              <w:rPr>
                <w:rFonts w:ascii="Times New Roman" w:hAnsi="Times New Roman" w:cs="Times New Roman"/>
                <w:sz w:val="20"/>
                <w:szCs w:val="20"/>
              </w:rPr>
              <w:t xml:space="preserve"> Эльвира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«Красавица зима»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40</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Надежда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«Красавица зима»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41</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 xml:space="preserve">Салиндер Анастасия, </w:t>
            </w:r>
            <w:proofErr w:type="spellStart"/>
            <w:r w:rsidRPr="008E1E60">
              <w:rPr>
                <w:rFonts w:ascii="Times New Roman" w:hAnsi="Times New Roman" w:cs="Times New Roman"/>
                <w:sz w:val="20"/>
                <w:szCs w:val="20"/>
              </w:rPr>
              <w:t>Евай</w:t>
            </w:r>
            <w:proofErr w:type="spellEnd"/>
            <w:r w:rsidRPr="008E1E60">
              <w:rPr>
                <w:rFonts w:ascii="Times New Roman" w:hAnsi="Times New Roman" w:cs="Times New Roman"/>
                <w:sz w:val="20"/>
                <w:szCs w:val="20"/>
              </w:rPr>
              <w:t xml:space="preserve"> Эльвира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w:t>
            </w:r>
            <w:proofErr w:type="spellStart"/>
            <w:r w:rsidRPr="008E1E60">
              <w:rPr>
                <w:rFonts w:ascii="Times New Roman" w:hAnsi="Times New Roman" w:cs="Times New Roman"/>
                <w:sz w:val="20"/>
                <w:szCs w:val="20"/>
              </w:rPr>
              <w:t>Арткопилка</w:t>
            </w:r>
            <w:proofErr w:type="spellEnd"/>
            <w:r w:rsidRPr="008E1E60">
              <w:rPr>
                <w:rFonts w:ascii="Times New Roman" w:hAnsi="Times New Roman" w:cs="Times New Roman"/>
                <w:sz w:val="20"/>
                <w:szCs w:val="20"/>
              </w:rPr>
              <w:t>», номинация фото и видео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Софи</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«Мои таланты»</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Софи</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 декоративно-прикладное творчество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Евай</w:t>
            </w:r>
            <w:proofErr w:type="spellEnd"/>
            <w:r w:rsidRPr="008E1E60">
              <w:rPr>
                <w:rFonts w:ascii="Times New Roman" w:hAnsi="Times New Roman" w:cs="Times New Roman"/>
                <w:sz w:val="20"/>
                <w:szCs w:val="20"/>
              </w:rPr>
              <w:t xml:space="preserve"> Эльвира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45</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Надежда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«Древо талантов»</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46</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Руслан</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«Изумрудный город»</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47</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Денис</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«Изумрудный город»</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48</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Давид</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«Изумрудный город»</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49</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«Международный женский день»</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50</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w:t>
            </w:r>
            <w:proofErr w:type="spellStart"/>
            <w:r w:rsidRPr="008E1E60">
              <w:rPr>
                <w:rFonts w:ascii="Times New Roman" w:hAnsi="Times New Roman" w:cs="Times New Roman"/>
                <w:sz w:val="20"/>
                <w:szCs w:val="20"/>
              </w:rPr>
              <w:t>Арткопилка</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51</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w:t>
            </w:r>
            <w:proofErr w:type="spellStart"/>
            <w:r w:rsidRPr="008E1E60">
              <w:rPr>
                <w:rFonts w:ascii="Times New Roman" w:hAnsi="Times New Roman" w:cs="Times New Roman"/>
                <w:sz w:val="20"/>
                <w:szCs w:val="20"/>
              </w:rPr>
              <w:t>Талантоха</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lastRenderedPageBreak/>
              <w:t>52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Лапсуй</w:t>
            </w:r>
            <w:proofErr w:type="spellEnd"/>
            <w:r w:rsidRPr="008E1E60">
              <w:rPr>
                <w:rFonts w:ascii="Times New Roman" w:hAnsi="Times New Roman" w:cs="Times New Roman"/>
                <w:sz w:val="20"/>
                <w:szCs w:val="20"/>
              </w:rPr>
              <w:t xml:space="preserve"> Ксения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w:t>
            </w:r>
            <w:proofErr w:type="spellStart"/>
            <w:r w:rsidRPr="008E1E60">
              <w:rPr>
                <w:rFonts w:ascii="Times New Roman" w:hAnsi="Times New Roman" w:cs="Times New Roman"/>
                <w:sz w:val="20"/>
                <w:szCs w:val="20"/>
              </w:rPr>
              <w:t>Талантоха</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Сорокина Л.Н.</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Лапсуй</w:t>
            </w:r>
            <w:proofErr w:type="spellEnd"/>
            <w:r w:rsidRPr="008E1E60">
              <w:rPr>
                <w:rFonts w:ascii="Times New Roman" w:hAnsi="Times New Roman" w:cs="Times New Roman"/>
                <w:sz w:val="20"/>
                <w:szCs w:val="20"/>
              </w:rPr>
              <w:t xml:space="preserve"> Ксения, </w:t>
            </w:r>
          </w:p>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C554B9">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w:t>
            </w:r>
            <w:r w:rsidR="00C554B9">
              <w:rPr>
                <w:rFonts w:ascii="Times New Roman" w:hAnsi="Times New Roman" w:cs="Times New Roman"/>
                <w:sz w:val="20"/>
                <w:szCs w:val="20"/>
              </w:rPr>
              <w:t xml:space="preserve"> </w:t>
            </w:r>
            <w:bookmarkStart w:id="0" w:name="_GoBack"/>
            <w:bookmarkEnd w:id="0"/>
            <w:r w:rsidRPr="008E1E60">
              <w:rPr>
                <w:rFonts w:ascii="Times New Roman" w:hAnsi="Times New Roman" w:cs="Times New Roman"/>
                <w:sz w:val="20"/>
                <w:szCs w:val="20"/>
              </w:rPr>
              <w:t>«Радуга Творчества»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«Мои таланты»</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55</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Вадим</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Районная выставка-конкурс декоративно-прикладного творчества «В лесу родилась елочка…»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Половинкина М.Х.</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56</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Вэнго</w:t>
            </w:r>
            <w:proofErr w:type="spellEnd"/>
            <w:r w:rsidRPr="008E1E60">
              <w:rPr>
                <w:rFonts w:ascii="Times New Roman" w:hAnsi="Times New Roman" w:cs="Times New Roman"/>
                <w:sz w:val="20"/>
                <w:szCs w:val="20"/>
              </w:rPr>
              <w:t xml:space="preserve"> Владилен</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«Международный женский День 8 марта!» № 309361</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57</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Марта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«Международный женский День 8 марта!»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58</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Вэнго</w:t>
            </w:r>
            <w:proofErr w:type="spellEnd"/>
            <w:r w:rsidRPr="008E1E60">
              <w:rPr>
                <w:rFonts w:ascii="Times New Roman" w:hAnsi="Times New Roman" w:cs="Times New Roman"/>
                <w:sz w:val="20"/>
                <w:szCs w:val="20"/>
              </w:rPr>
              <w:t xml:space="preserve"> Владилен</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«Международный женский День 8 марта!» № 309358</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Ковтунова</w:t>
            </w:r>
            <w:proofErr w:type="spellEnd"/>
            <w:r w:rsidRPr="008E1E60">
              <w:rPr>
                <w:rFonts w:ascii="Times New Roman" w:hAnsi="Times New Roman" w:cs="Times New Roman"/>
                <w:sz w:val="20"/>
                <w:szCs w:val="20"/>
              </w:rPr>
              <w:t xml:space="preserve"> С.Ю.</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59</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Адер</w:t>
            </w:r>
            <w:proofErr w:type="spellEnd"/>
            <w:r w:rsidRPr="008E1E60">
              <w:rPr>
                <w:rFonts w:ascii="Times New Roman" w:hAnsi="Times New Roman" w:cs="Times New Roman"/>
                <w:sz w:val="20"/>
                <w:szCs w:val="20"/>
              </w:rPr>
              <w:t xml:space="preserve"> Иван</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Международная олимпиада, номинация: Блиц-олимпиада, название «Путешествие в волшебный мир мультфильмов»</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60</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Ростислав</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Международная олимпиада, номинация: Блиц-олимпиада, название «Мир профессий»</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61</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Ростислав</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Международная олимпиада, номинация: Блиц-олимпиада, название «Наша армия»</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Ростислав</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Международная олимпиада, номинация: Блиц-олимпиада, название «Сказочный калейдоскоп»</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Ростислав</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Международная олимпиада, номинация: Блиц-олимпиада, название «Математика и Я»</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Ростислав</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Международная олимпиада, номинация: Блиц-олимпиада, название «Леди и джентльмены»</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65</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Ростислав</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Международная олимпиада, номинация: Блиц-олимпиада, название «Карандашик»</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66</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Международная олимпиада, номинация: Блиц-олимпиада, название «В гостях у мультиков»</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67</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«Радуга творчества» в номинации «Декоративно-прикладное творчество»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68</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«Изумрудный город», номинация: Декоративно-прикладное творчество, работа «</w:t>
            </w:r>
            <w:proofErr w:type="spellStart"/>
            <w:r w:rsidRPr="008E1E60">
              <w:rPr>
                <w:rFonts w:ascii="Times New Roman" w:hAnsi="Times New Roman" w:cs="Times New Roman"/>
                <w:sz w:val="20"/>
                <w:szCs w:val="20"/>
              </w:rPr>
              <w:t>Рукави</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69</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 </w:t>
            </w:r>
            <w:proofErr w:type="spellStart"/>
            <w:r w:rsidRPr="008E1E60">
              <w:rPr>
                <w:rFonts w:ascii="Times New Roman" w:hAnsi="Times New Roman" w:cs="Times New Roman"/>
                <w:sz w:val="20"/>
                <w:szCs w:val="20"/>
              </w:rPr>
              <w:t>Лапсуй</w:t>
            </w:r>
            <w:proofErr w:type="spellEnd"/>
            <w:r w:rsidRPr="008E1E60">
              <w:rPr>
                <w:rFonts w:ascii="Times New Roman" w:hAnsi="Times New Roman" w:cs="Times New Roman"/>
                <w:sz w:val="20"/>
                <w:szCs w:val="20"/>
              </w:rPr>
              <w:t xml:space="preserve"> Ксения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«Изумрудный город», номинация: Декоративно-прикладное творчество, работа «</w:t>
            </w:r>
            <w:proofErr w:type="spellStart"/>
            <w:r w:rsidRPr="008E1E60">
              <w:rPr>
                <w:rFonts w:ascii="Times New Roman" w:hAnsi="Times New Roman" w:cs="Times New Roman"/>
                <w:sz w:val="20"/>
                <w:szCs w:val="20"/>
              </w:rPr>
              <w:t>Кактусенок</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70</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Ядне</w:t>
            </w:r>
            <w:proofErr w:type="spellEnd"/>
            <w:r w:rsidRPr="008E1E60">
              <w:rPr>
                <w:rFonts w:ascii="Times New Roman" w:hAnsi="Times New Roman" w:cs="Times New Roman"/>
                <w:sz w:val="20"/>
                <w:szCs w:val="20"/>
              </w:rPr>
              <w:t xml:space="preserve"> Дарья, Салиндер Дарья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«Изумрудный город», номинация: Декоративно-прикладное творчество, работа «Кулон для мамы»</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71</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Яптунай</w:t>
            </w:r>
            <w:proofErr w:type="spellEnd"/>
            <w:r w:rsidRPr="008E1E60">
              <w:rPr>
                <w:rFonts w:ascii="Times New Roman" w:hAnsi="Times New Roman" w:cs="Times New Roman"/>
                <w:sz w:val="20"/>
                <w:szCs w:val="20"/>
              </w:rPr>
              <w:t xml:space="preserve"> Ростислав</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«Изумрудный город», номинация: Онлайн-олимпиада «Самый вежливый ребенок»</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Ксения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w:t>
            </w:r>
            <w:proofErr w:type="spellStart"/>
            <w:r w:rsidRPr="008E1E60">
              <w:rPr>
                <w:rFonts w:ascii="Times New Roman" w:hAnsi="Times New Roman" w:cs="Times New Roman"/>
                <w:sz w:val="20"/>
                <w:szCs w:val="20"/>
              </w:rPr>
              <w:t>Дипломкин</w:t>
            </w:r>
            <w:proofErr w:type="spellEnd"/>
            <w:r w:rsidRPr="008E1E60">
              <w:rPr>
                <w:rFonts w:ascii="Times New Roman" w:hAnsi="Times New Roman" w:cs="Times New Roman"/>
                <w:sz w:val="20"/>
                <w:szCs w:val="20"/>
              </w:rPr>
              <w:t>», номинация рисунок, работа «Львенок»</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Салиндер Виталий</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конкурс «Изумрудный город», номинация: Декоративно-</w:t>
            </w:r>
            <w:r w:rsidRPr="008E1E60">
              <w:rPr>
                <w:rFonts w:ascii="Times New Roman" w:hAnsi="Times New Roman" w:cs="Times New Roman"/>
                <w:sz w:val="20"/>
                <w:szCs w:val="20"/>
              </w:rPr>
              <w:lastRenderedPageBreak/>
              <w:t>прикладное творчество, работа «Пасхальное яйцо»</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lastRenderedPageBreak/>
              <w:t>Лауреат 2 степени</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lastRenderedPageBreak/>
              <w:t>74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Яр Ксения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 xml:space="preserve">Всероссийский онлайн конкурс </w:t>
            </w:r>
            <w:proofErr w:type="spellStart"/>
            <w:r w:rsidRPr="008E1E60">
              <w:rPr>
                <w:rFonts w:ascii="Times New Roman" w:hAnsi="Times New Roman" w:cs="Times New Roman"/>
                <w:sz w:val="20"/>
                <w:szCs w:val="20"/>
              </w:rPr>
              <w:t>твочества</w:t>
            </w:r>
            <w:proofErr w:type="spellEnd"/>
            <w:r w:rsidRPr="008E1E60">
              <w:rPr>
                <w:rFonts w:ascii="Times New Roman" w:hAnsi="Times New Roman" w:cs="Times New Roman"/>
                <w:sz w:val="20"/>
                <w:szCs w:val="20"/>
              </w:rPr>
              <w:t xml:space="preserve"> «Талантливая Россия», номинация </w:t>
            </w:r>
            <w:proofErr w:type="gramStart"/>
            <w:r w:rsidRPr="008E1E60">
              <w:rPr>
                <w:rFonts w:ascii="Times New Roman" w:hAnsi="Times New Roman" w:cs="Times New Roman"/>
                <w:sz w:val="20"/>
                <w:szCs w:val="20"/>
              </w:rPr>
              <w:t>ИЗО</w:t>
            </w:r>
            <w:proofErr w:type="gramEnd"/>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Лауреат 1 степени</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Мамедова Н.А.</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75</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Лапсуй</w:t>
            </w:r>
            <w:proofErr w:type="spellEnd"/>
            <w:r w:rsidRPr="008E1E60">
              <w:rPr>
                <w:rFonts w:ascii="Times New Roman" w:hAnsi="Times New Roman" w:cs="Times New Roman"/>
                <w:sz w:val="20"/>
                <w:szCs w:val="20"/>
              </w:rPr>
              <w:t xml:space="preserve"> Ксения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lang w:val="en-US"/>
              </w:rPr>
              <w:t>V</w:t>
            </w:r>
            <w:r w:rsidRPr="008E1E60">
              <w:rPr>
                <w:rFonts w:ascii="Times New Roman" w:hAnsi="Times New Roman" w:cs="Times New Roman"/>
                <w:sz w:val="20"/>
                <w:szCs w:val="20"/>
              </w:rPr>
              <w:t xml:space="preserve"> районный конкурс чтецов «Звенящие строки» (посвященный 110-летию Агнии </w:t>
            </w:r>
            <w:proofErr w:type="spellStart"/>
            <w:r w:rsidRPr="008E1E60">
              <w:rPr>
                <w:rFonts w:ascii="Times New Roman" w:hAnsi="Times New Roman" w:cs="Times New Roman"/>
                <w:sz w:val="20"/>
                <w:szCs w:val="20"/>
              </w:rPr>
              <w:t>Барто</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За 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Сорокина Л.Н.</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76</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Тэсида</w:t>
            </w:r>
            <w:proofErr w:type="spellEnd"/>
            <w:r w:rsidRPr="008E1E60">
              <w:rPr>
                <w:rFonts w:ascii="Times New Roman" w:hAnsi="Times New Roman" w:cs="Times New Roman"/>
                <w:sz w:val="20"/>
                <w:szCs w:val="20"/>
              </w:rPr>
              <w:t xml:space="preserve"> Надежда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lang w:val="en-US"/>
              </w:rPr>
            </w:pPr>
            <w:r w:rsidRPr="008E1E60">
              <w:rPr>
                <w:rFonts w:ascii="Times New Roman" w:hAnsi="Times New Roman" w:cs="Times New Roman"/>
                <w:sz w:val="20"/>
                <w:szCs w:val="20"/>
                <w:lang w:val="en-US"/>
              </w:rPr>
              <w:t>V</w:t>
            </w:r>
            <w:r w:rsidRPr="008E1E60">
              <w:rPr>
                <w:rFonts w:ascii="Times New Roman" w:hAnsi="Times New Roman" w:cs="Times New Roman"/>
                <w:sz w:val="20"/>
                <w:szCs w:val="20"/>
              </w:rPr>
              <w:t xml:space="preserve"> районный конкурс чтецов «Звенящие строки» (посвященный 110-летию Агнии </w:t>
            </w:r>
            <w:proofErr w:type="spellStart"/>
            <w:r w:rsidRPr="008E1E60">
              <w:rPr>
                <w:rFonts w:ascii="Times New Roman" w:hAnsi="Times New Roman" w:cs="Times New Roman"/>
                <w:sz w:val="20"/>
                <w:szCs w:val="20"/>
              </w:rPr>
              <w:t>Барто</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За 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Сорокина Л.Н.</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77</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proofErr w:type="spellStart"/>
            <w:r w:rsidRPr="008E1E60">
              <w:rPr>
                <w:rFonts w:ascii="Times New Roman" w:hAnsi="Times New Roman" w:cs="Times New Roman"/>
                <w:sz w:val="20"/>
                <w:szCs w:val="20"/>
              </w:rPr>
              <w:t>Лапсуй</w:t>
            </w:r>
            <w:proofErr w:type="spellEnd"/>
            <w:r w:rsidRPr="008E1E60">
              <w:rPr>
                <w:rFonts w:ascii="Times New Roman" w:hAnsi="Times New Roman" w:cs="Times New Roman"/>
                <w:sz w:val="20"/>
                <w:szCs w:val="20"/>
              </w:rPr>
              <w:t xml:space="preserve"> Ксения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lang w:val="en-US"/>
              </w:rPr>
            </w:pPr>
            <w:r w:rsidRPr="008E1E60">
              <w:rPr>
                <w:rFonts w:ascii="Times New Roman" w:hAnsi="Times New Roman" w:cs="Times New Roman"/>
                <w:sz w:val="20"/>
                <w:szCs w:val="20"/>
              </w:rPr>
              <w:t>Всероссийский творческий конкурс «</w:t>
            </w:r>
            <w:proofErr w:type="spellStart"/>
            <w:r w:rsidRPr="008E1E60">
              <w:rPr>
                <w:rFonts w:ascii="Times New Roman" w:hAnsi="Times New Roman" w:cs="Times New Roman"/>
                <w:sz w:val="20"/>
                <w:szCs w:val="20"/>
              </w:rPr>
              <w:t>Талантоха</w:t>
            </w:r>
            <w:proofErr w:type="spellEnd"/>
            <w:r w:rsidRPr="008E1E60">
              <w:rPr>
                <w:rFonts w:ascii="Times New Roman" w:hAnsi="Times New Roman" w:cs="Times New Roman"/>
                <w:sz w:val="20"/>
                <w:szCs w:val="20"/>
              </w:rPr>
              <w:t>»</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Сорокина Л.Н.</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78</w:t>
            </w:r>
          </w:p>
        </w:tc>
        <w:tc>
          <w:tcPr>
            <w:tcW w:w="1102" w:type="pct"/>
            <w:tcBorders>
              <w:top w:val="single" w:sz="4" w:space="0" w:color="auto"/>
              <w:left w:val="single" w:sz="4" w:space="0" w:color="auto"/>
              <w:bottom w:val="single" w:sz="4" w:space="0" w:color="auto"/>
              <w:right w:val="single" w:sz="4" w:space="0" w:color="auto"/>
            </w:tcBorders>
            <w:vAlign w:val="center"/>
          </w:tcPr>
          <w:p w:rsidR="008E1E60" w:rsidRPr="008E1E60" w:rsidRDefault="008E1E60" w:rsidP="008E1E60">
            <w:pPr>
              <w:pStyle w:val="a8"/>
              <w:spacing w:before="0" w:beforeAutospacing="0" w:after="0" w:afterAutospacing="0"/>
              <w:rPr>
                <w:sz w:val="20"/>
                <w:szCs w:val="20"/>
              </w:rPr>
            </w:pPr>
            <w:proofErr w:type="spellStart"/>
            <w:r>
              <w:rPr>
                <w:sz w:val="20"/>
                <w:szCs w:val="20"/>
              </w:rPr>
              <w:t>Вэнго</w:t>
            </w:r>
            <w:proofErr w:type="spellEnd"/>
            <w:r>
              <w:rPr>
                <w:sz w:val="20"/>
                <w:szCs w:val="20"/>
              </w:rPr>
              <w:t xml:space="preserve"> Антонина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чтецов «Чтобы помнили», посвящённый окончанию блокады Ленинграда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1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79</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8E1E60" w:rsidP="008E1E60">
            <w:pPr>
              <w:pStyle w:val="a8"/>
              <w:spacing w:before="0" w:beforeAutospacing="0" w:after="0" w:afterAutospacing="0"/>
              <w:rPr>
                <w:sz w:val="20"/>
                <w:szCs w:val="20"/>
              </w:rPr>
            </w:pPr>
            <w:r>
              <w:rPr>
                <w:sz w:val="20"/>
                <w:szCs w:val="20"/>
              </w:rPr>
              <w:t>Салиндер Ульяна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чтецов «Чтобы помнили», посвящённый окончанию блокады Ленинграда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2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80</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pStyle w:val="a8"/>
              <w:spacing w:before="0" w:beforeAutospacing="0" w:after="0" w:afterAutospacing="0"/>
              <w:rPr>
                <w:sz w:val="20"/>
                <w:szCs w:val="20"/>
              </w:rPr>
            </w:pPr>
            <w:r w:rsidRPr="008E1E60">
              <w:rPr>
                <w:sz w:val="20"/>
                <w:szCs w:val="20"/>
              </w:rPr>
              <w:t>Салиндер Марта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чтецов «Чтобы помнили», посвящённый окончанию блокады Ленинграда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81</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pStyle w:val="a8"/>
              <w:spacing w:before="0" w:beforeAutospacing="0" w:after="0" w:afterAutospacing="0"/>
              <w:rPr>
                <w:sz w:val="20"/>
                <w:szCs w:val="20"/>
              </w:rPr>
            </w:pPr>
            <w:proofErr w:type="spellStart"/>
            <w:r w:rsidRPr="008E1E60">
              <w:rPr>
                <w:sz w:val="20"/>
                <w:szCs w:val="20"/>
              </w:rPr>
              <w:t>Евай</w:t>
            </w:r>
            <w:proofErr w:type="spellEnd"/>
            <w:r w:rsidRPr="008E1E60">
              <w:rPr>
                <w:sz w:val="20"/>
                <w:szCs w:val="20"/>
              </w:rPr>
              <w:t xml:space="preserve"> Светлана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Районный конкурс чтецов «Чтобы помнили», посвящённый окончанию блокады Ленинграда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За участие</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82</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pStyle w:val="a8"/>
              <w:spacing w:before="0" w:beforeAutospacing="0" w:after="0" w:afterAutospacing="0"/>
              <w:rPr>
                <w:sz w:val="20"/>
                <w:szCs w:val="20"/>
              </w:rPr>
            </w:pPr>
            <w:proofErr w:type="spellStart"/>
            <w:r w:rsidRPr="008E1E60">
              <w:rPr>
                <w:sz w:val="20"/>
                <w:szCs w:val="20"/>
              </w:rPr>
              <w:t>Няч</w:t>
            </w:r>
            <w:proofErr w:type="spellEnd"/>
            <w:r w:rsidRPr="008E1E60">
              <w:rPr>
                <w:sz w:val="20"/>
                <w:szCs w:val="20"/>
              </w:rPr>
              <w:t xml:space="preserve"> Мария</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w:t>
            </w:r>
            <w:proofErr w:type="spellStart"/>
            <w:r w:rsidRPr="008E1E60">
              <w:rPr>
                <w:rFonts w:ascii="Times New Roman" w:hAnsi="Times New Roman" w:cs="Times New Roman"/>
                <w:sz w:val="20"/>
                <w:szCs w:val="20"/>
              </w:rPr>
              <w:t>Талантоха</w:t>
            </w:r>
            <w:proofErr w:type="spellEnd"/>
            <w:r w:rsidRPr="008E1E60">
              <w:rPr>
                <w:rFonts w:ascii="Times New Roman" w:hAnsi="Times New Roman" w:cs="Times New Roman"/>
                <w:sz w:val="20"/>
                <w:szCs w:val="20"/>
              </w:rPr>
              <w:t>», «Ненецкая сумочка»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 xml:space="preserve"> 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83</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pStyle w:val="a8"/>
              <w:spacing w:before="0" w:beforeAutospacing="0" w:after="0" w:afterAutospacing="0"/>
              <w:rPr>
                <w:sz w:val="20"/>
                <w:szCs w:val="20"/>
              </w:rPr>
            </w:pPr>
            <w:r w:rsidRPr="008E1E60">
              <w:rPr>
                <w:sz w:val="20"/>
                <w:szCs w:val="20"/>
              </w:rPr>
              <w:t>Салиндер Марта</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Всероссийский творческий конкурс «</w:t>
            </w:r>
            <w:proofErr w:type="spellStart"/>
            <w:r w:rsidRPr="008E1E60">
              <w:rPr>
                <w:rFonts w:ascii="Times New Roman" w:hAnsi="Times New Roman" w:cs="Times New Roman"/>
                <w:sz w:val="20"/>
                <w:szCs w:val="20"/>
              </w:rPr>
              <w:t>Талантоха</w:t>
            </w:r>
            <w:proofErr w:type="spellEnd"/>
            <w:r w:rsidRPr="008E1E60">
              <w:rPr>
                <w:rFonts w:ascii="Times New Roman" w:hAnsi="Times New Roman" w:cs="Times New Roman"/>
                <w:sz w:val="20"/>
                <w:szCs w:val="20"/>
              </w:rPr>
              <w:t>», «Ненецкие народные куклы»</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r w:rsidR="00016B43" w:rsidRPr="008E1E60" w:rsidTr="008E1E60">
        <w:trPr>
          <w:trHeight w:val="397"/>
        </w:trPr>
        <w:tc>
          <w:tcPr>
            <w:tcW w:w="365"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84</w:t>
            </w:r>
          </w:p>
        </w:tc>
        <w:tc>
          <w:tcPr>
            <w:tcW w:w="11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pStyle w:val="a8"/>
              <w:spacing w:before="0" w:beforeAutospacing="0" w:after="0" w:afterAutospacing="0"/>
              <w:rPr>
                <w:sz w:val="20"/>
                <w:szCs w:val="20"/>
              </w:rPr>
            </w:pPr>
            <w:proofErr w:type="spellStart"/>
            <w:r w:rsidRPr="008E1E60">
              <w:rPr>
                <w:sz w:val="20"/>
                <w:szCs w:val="20"/>
              </w:rPr>
              <w:t>Евай</w:t>
            </w:r>
            <w:proofErr w:type="spellEnd"/>
            <w:r w:rsidRPr="008E1E60">
              <w:rPr>
                <w:sz w:val="20"/>
                <w:szCs w:val="20"/>
              </w:rPr>
              <w:t xml:space="preserve"> Марат</w:t>
            </w:r>
          </w:p>
        </w:tc>
        <w:tc>
          <w:tcPr>
            <w:tcW w:w="1930"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Международный творческий конкурс «Победита», рисунок «Наказы деда»</w:t>
            </w:r>
          </w:p>
        </w:tc>
        <w:tc>
          <w:tcPr>
            <w:tcW w:w="701"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3 место</w:t>
            </w:r>
          </w:p>
        </w:tc>
        <w:tc>
          <w:tcPr>
            <w:tcW w:w="902" w:type="pct"/>
            <w:tcBorders>
              <w:top w:val="single" w:sz="4" w:space="0" w:color="auto"/>
              <w:left w:val="single" w:sz="4" w:space="0" w:color="auto"/>
              <w:bottom w:val="single" w:sz="4" w:space="0" w:color="auto"/>
              <w:right w:val="single" w:sz="4" w:space="0" w:color="auto"/>
            </w:tcBorders>
            <w:vAlign w:val="center"/>
          </w:tcPr>
          <w:p w:rsidR="00016B43" w:rsidRPr="008E1E60" w:rsidRDefault="00016B43" w:rsidP="008E1E60">
            <w:pPr>
              <w:rPr>
                <w:rFonts w:ascii="Times New Roman" w:hAnsi="Times New Roman" w:cs="Times New Roman"/>
                <w:sz w:val="20"/>
                <w:szCs w:val="20"/>
              </w:rPr>
            </w:pPr>
            <w:r w:rsidRPr="008E1E60">
              <w:rPr>
                <w:rFonts w:ascii="Times New Roman" w:hAnsi="Times New Roman" w:cs="Times New Roman"/>
                <w:sz w:val="20"/>
                <w:szCs w:val="20"/>
              </w:rPr>
              <w:t>Сафронова О.В.</w:t>
            </w:r>
          </w:p>
        </w:tc>
      </w:tr>
    </w:tbl>
    <w:p w:rsidR="004303E6" w:rsidRDefault="004303E6">
      <w:pPr>
        <w:rPr>
          <w:rFonts w:ascii="Times New Roman" w:hAnsi="Times New Roman" w:cs="Times New Roman"/>
          <w:sz w:val="28"/>
          <w:szCs w:val="28"/>
        </w:rPr>
      </w:pPr>
      <w:r>
        <w:rPr>
          <w:rFonts w:ascii="Times New Roman" w:hAnsi="Times New Roman" w:cs="Times New Roman"/>
          <w:sz w:val="28"/>
          <w:szCs w:val="28"/>
        </w:rPr>
        <w:br w:type="page"/>
      </w:r>
    </w:p>
    <w:p w:rsidR="006040A2" w:rsidRDefault="006040A2" w:rsidP="006040A2">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5 </w:t>
      </w:r>
    </w:p>
    <w:p w:rsidR="006040A2" w:rsidRDefault="006040A2" w:rsidP="006040A2">
      <w:pPr>
        <w:pStyle w:val="a3"/>
        <w:spacing w:after="0" w:line="240" w:lineRule="auto"/>
        <w:ind w:left="0"/>
        <w:jc w:val="right"/>
        <w:rPr>
          <w:rFonts w:ascii="Times New Roman" w:hAnsi="Times New Roman" w:cs="Times New Roman"/>
          <w:sz w:val="28"/>
          <w:szCs w:val="28"/>
        </w:rPr>
      </w:pPr>
    </w:p>
    <w:p w:rsidR="006040A2" w:rsidRDefault="006040A2" w:rsidP="006040A2">
      <w:pPr>
        <w:pStyle w:val="a3"/>
        <w:spacing w:after="0" w:line="240" w:lineRule="auto"/>
        <w:ind w:left="0"/>
        <w:jc w:val="right"/>
        <w:rPr>
          <w:rFonts w:ascii="Times New Roman" w:hAnsi="Times New Roman" w:cs="Times New Roman"/>
          <w:sz w:val="28"/>
          <w:szCs w:val="28"/>
        </w:rPr>
      </w:pPr>
    </w:p>
    <w:p w:rsidR="006040A2" w:rsidRDefault="006040A2" w:rsidP="006040A2">
      <w:pPr>
        <w:pStyle w:val="a3"/>
        <w:spacing w:after="0" w:line="240" w:lineRule="auto"/>
        <w:ind w:left="0"/>
        <w:jc w:val="right"/>
        <w:rPr>
          <w:rFonts w:ascii="Times New Roman" w:hAnsi="Times New Roman" w:cs="Times New Roman"/>
          <w:sz w:val="28"/>
          <w:szCs w:val="28"/>
        </w:rPr>
      </w:pPr>
      <w:r w:rsidRPr="006040A2">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422506</wp:posOffset>
            </wp:positionH>
            <wp:positionV relativeFrom="paragraph">
              <wp:posOffset>186632</wp:posOffset>
            </wp:positionV>
            <wp:extent cx="5936673" cy="5430982"/>
            <wp:effectExtent l="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36673" cy="5430982"/>
                    </a:xfrm>
                    <a:prstGeom prst="rect">
                      <a:avLst/>
                    </a:prstGeom>
                    <a:noFill/>
                    <a:ln w="9525">
                      <a:noFill/>
                      <a:miter lim="800000"/>
                      <a:headEnd/>
                      <a:tailEnd/>
                    </a:ln>
                  </pic:spPr>
                </pic:pic>
              </a:graphicData>
            </a:graphic>
          </wp:anchor>
        </w:drawing>
      </w:r>
    </w:p>
    <w:p w:rsidR="006040A2" w:rsidRDefault="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Pr="006040A2" w:rsidRDefault="006040A2" w:rsidP="006040A2"/>
    <w:p w:rsidR="006040A2" w:rsidRDefault="006040A2" w:rsidP="006040A2"/>
    <w:p w:rsidR="00843FCC" w:rsidRPr="006040A2" w:rsidRDefault="006040A2" w:rsidP="006040A2">
      <w:pPr>
        <w:tabs>
          <w:tab w:val="left" w:pos="1080"/>
        </w:tabs>
        <w:rPr>
          <w:rFonts w:ascii="Times New Roman" w:hAnsi="Times New Roman" w:cs="Times New Roman"/>
          <w:sz w:val="28"/>
          <w:szCs w:val="28"/>
        </w:rPr>
      </w:pPr>
      <w:r>
        <w:tab/>
      </w:r>
      <w:r w:rsidRPr="006040A2">
        <w:rPr>
          <w:rFonts w:ascii="Times New Roman" w:hAnsi="Times New Roman" w:cs="Times New Roman"/>
          <w:sz w:val="28"/>
          <w:szCs w:val="28"/>
        </w:rPr>
        <w:t xml:space="preserve">Заместитель </w:t>
      </w:r>
      <w:r>
        <w:rPr>
          <w:rFonts w:ascii="Times New Roman" w:hAnsi="Times New Roman" w:cs="Times New Roman"/>
          <w:sz w:val="28"/>
          <w:szCs w:val="28"/>
        </w:rPr>
        <w:t>директора по работе интерната</w:t>
      </w:r>
      <w:r>
        <w:rPr>
          <w:rFonts w:ascii="Times New Roman" w:hAnsi="Times New Roman" w:cs="Times New Roman"/>
          <w:sz w:val="28"/>
          <w:szCs w:val="28"/>
        </w:rPr>
        <w:tab/>
      </w:r>
      <w:r w:rsidRPr="006040A2">
        <w:rPr>
          <w:rFonts w:ascii="Times New Roman" w:hAnsi="Times New Roman" w:cs="Times New Roman"/>
          <w:sz w:val="28"/>
          <w:szCs w:val="28"/>
        </w:rPr>
        <w:tab/>
      </w:r>
      <w:r w:rsidRPr="006040A2">
        <w:rPr>
          <w:rFonts w:ascii="Times New Roman" w:hAnsi="Times New Roman" w:cs="Times New Roman"/>
          <w:sz w:val="28"/>
          <w:szCs w:val="28"/>
        </w:rPr>
        <w:tab/>
      </w:r>
      <w:proofErr w:type="spellStart"/>
      <w:r w:rsidRPr="006040A2">
        <w:rPr>
          <w:rFonts w:ascii="Times New Roman" w:hAnsi="Times New Roman" w:cs="Times New Roman"/>
          <w:sz w:val="28"/>
          <w:szCs w:val="28"/>
        </w:rPr>
        <w:t>С.В.Бриневец</w:t>
      </w:r>
      <w:proofErr w:type="spellEnd"/>
    </w:p>
    <w:sectPr w:rsidR="00843FCC" w:rsidRPr="006040A2" w:rsidSect="004303E6">
      <w:footerReference w:type="default" r:id="rId1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60" w:rsidRDefault="008E1E60" w:rsidP="006040A2">
      <w:pPr>
        <w:spacing w:after="0" w:line="240" w:lineRule="auto"/>
      </w:pPr>
      <w:r>
        <w:separator/>
      </w:r>
    </w:p>
  </w:endnote>
  <w:endnote w:type="continuationSeparator" w:id="0">
    <w:p w:rsidR="008E1E60" w:rsidRDefault="008E1E60" w:rsidP="0060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951"/>
      <w:docPartObj>
        <w:docPartGallery w:val="Page Numbers (Bottom of Page)"/>
        <w:docPartUnique/>
      </w:docPartObj>
    </w:sdtPr>
    <w:sdtContent>
      <w:p w:rsidR="008E1E60" w:rsidRDefault="008E1E60">
        <w:pPr>
          <w:pStyle w:val="ab"/>
          <w:jc w:val="center"/>
        </w:pPr>
        <w:r>
          <w:fldChar w:fldCharType="begin"/>
        </w:r>
        <w:r>
          <w:instrText xml:space="preserve"> PAGE   \* MERGEFORMAT </w:instrText>
        </w:r>
        <w:r>
          <w:fldChar w:fldCharType="separate"/>
        </w:r>
        <w:r w:rsidR="00C554B9">
          <w:rPr>
            <w:noProof/>
          </w:rPr>
          <w:t>11</w:t>
        </w:r>
        <w:r>
          <w:rPr>
            <w:noProof/>
          </w:rPr>
          <w:fldChar w:fldCharType="end"/>
        </w:r>
      </w:p>
    </w:sdtContent>
  </w:sdt>
  <w:p w:rsidR="008E1E60" w:rsidRDefault="008E1E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60" w:rsidRDefault="008E1E60" w:rsidP="006040A2">
      <w:pPr>
        <w:spacing w:after="0" w:line="240" w:lineRule="auto"/>
      </w:pPr>
      <w:r>
        <w:separator/>
      </w:r>
    </w:p>
  </w:footnote>
  <w:footnote w:type="continuationSeparator" w:id="0">
    <w:p w:rsidR="008E1E60" w:rsidRDefault="008E1E60" w:rsidP="00604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6C"/>
    <w:multiLevelType w:val="hybridMultilevel"/>
    <w:tmpl w:val="408A5CF8"/>
    <w:lvl w:ilvl="0" w:tplc="0419000D">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
    <w:nsid w:val="0DD73387"/>
    <w:multiLevelType w:val="hybridMultilevel"/>
    <w:tmpl w:val="30C42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7E6F0A"/>
    <w:multiLevelType w:val="hybridMultilevel"/>
    <w:tmpl w:val="3E9687F6"/>
    <w:lvl w:ilvl="0" w:tplc="0419000D">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3">
    <w:nsid w:val="19074659"/>
    <w:multiLevelType w:val="hybridMultilevel"/>
    <w:tmpl w:val="F78A0AAA"/>
    <w:lvl w:ilvl="0" w:tplc="C3F064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14186"/>
    <w:multiLevelType w:val="hybridMultilevel"/>
    <w:tmpl w:val="35321502"/>
    <w:lvl w:ilvl="0" w:tplc="30DCC2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23AF7"/>
    <w:multiLevelType w:val="hybridMultilevel"/>
    <w:tmpl w:val="DE001F6E"/>
    <w:lvl w:ilvl="0" w:tplc="0419000D">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6">
    <w:nsid w:val="40B80AAA"/>
    <w:multiLevelType w:val="hybridMultilevel"/>
    <w:tmpl w:val="BB3EC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562365"/>
    <w:multiLevelType w:val="hybridMultilevel"/>
    <w:tmpl w:val="40F428AC"/>
    <w:lvl w:ilvl="0" w:tplc="CD58605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6079D"/>
    <w:multiLevelType w:val="hybridMultilevel"/>
    <w:tmpl w:val="7E727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E449DC"/>
    <w:multiLevelType w:val="hybridMultilevel"/>
    <w:tmpl w:val="7396E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2"/>
  </w:num>
  <w:num w:numId="6">
    <w:abstractNumId w:val="4"/>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2386"/>
    <w:rsid w:val="000022B7"/>
    <w:rsid w:val="00005149"/>
    <w:rsid w:val="00016B43"/>
    <w:rsid w:val="00024542"/>
    <w:rsid w:val="00042315"/>
    <w:rsid w:val="000671DE"/>
    <w:rsid w:val="000B1EA7"/>
    <w:rsid w:val="000B4E91"/>
    <w:rsid w:val="000E6BF7"/>
    <w:rsid w:val="001118A2"/>
    <w:rsid w:val="00112C38"/>
    <w:rsid w:val="00123E07"/>
    <w:rsid w:val="00146C7E"/>
    <w:rsid w:val="00197624"/>
    <w:rsid w:val="001A0144"/>
    <w:rsid w:val="001A1AD4"/>
    <w:rsid w:val="001B0EBA"/>
    <w:rsid w:val="001D4BB0"/>
    <w:rsid w:val="001E190F"/>
    <w:rsid w:val="00221941"/>
    <w:rsid w:val="00242133"/>
    <w:rsid w:val="002449AC"/>
    <w:rsid w:val="0026049E"/>
    <w:rsid w:val="00263626"/>
    <w:rsid w:val="002B273E"/>
    <w:rsid w:val="002B5B84"/>
    <w:rsid w:val="002C12F5"/>
    <w:rsid w:val="002D527C"/>
    <w:rsid w:val="002F7C52"/>
    <w:rsid w:val="00303D8F"/>
    <w:rsid w:val="003109FD"/>
    <w:rsid w:val="003721A6"/>
    <w:rsid w:val="00392D86"/>
    <w:rsid w:val="003B2DCE"/>
    <w:rsid w:val="003B4769"/>
    <w:rsid w:val="003B7C1A"/>
    <w:rsid w:val="003C28DE"/>
    <w:rsid w:val="004303E6"/>
    <w:rsid w:val="004357B0"/>
    <w:rsid w:val="0048198D"/>
    <w:rsid w:val="00493A01"/>
    <w:rsid w:val="00494D5B"/>
    <w:rsid w:val="0049591D"/>
    <w:rsid w:val="00497A0E"/>
    <w:rsid w:val="00497ED2"/>
    <w:rsid w:val="004B4D2D"/>
    <w:rsid w:val="004E0E3D"/>
    <w:rsid w:val="004E33D1"/>
    <w:rsid w:val="005A77A9"/>
    <w:rsid w:val="005C43CA"/>
    <w:rsid w:val="005E3856"/>
    <w:rsid w:val="005E7102"/>
    <w:rsid w:val="005F25E6"/>
    <w:rsid w:val="006040A2"/>
    <w:rsid w:val="00604302"/>
    <w:rsid w:val="006279E6"/>
    <w:rsid w:val="0064524A"/>
    <w:rsid w:val="006571F7"/>
    <w:rsid w:val="006F0429"/>
    <w:rsid w:val="006F491C"/>
    <w:rsid w:val="006F78BF"/>
    <w:rsid w:val="00720F48"/>
    <w:rsid w:val="00757DCD"/>
    <w:rsid w:val="007B137F"/>
    <w:rsid w:val="007C493D"/>
    <w:rsid w:val="007C7F81"/>
    <w:rsid w:val="007F0538"/>
    <w:rsid w:val="007F60C6"/>
    <w:rsid w:val="0080026C"/>
    <w:rsid w:val="00815B9C"/>
    <w:rsid w:val="00827E1C"/>
    <w:rsid w:val="00843FC5"/>
    <w:rsid w:val="00843FCC"/>
    <w:rsid w:val="008A1A91"/>
    <w:rsid w:val="008E1E60"/>
    <w:rsid w:val="0090661E"/>
    <w:rsid w:val="0091520E"/>
    <w:rsid w:val="00932DB6"/>
    <w:rsid w:val="0093319F"/>
    <w:rsid w:val="00942B7B"/>
    <w:rsid w:val="009B1CC0"/>
    <w:rsid w:val="009C2040"/>
    <w:rsid w:val="009C37CD"/>
    <w:rsid w:val="009D74E7"/>
    <w:rsid w:val="009E68CC"/>
    <w:rsid w:val="009F49EB"/>
    <w:rsid w:val="00A034E8"/>
    <w:rsid w:val="00A068F0"/>
    <w:rsid w:val="00A11EA4"/>
    <w:rsid w:val="00A50F7B"/>
    <w:rsid w:val="00A744B8"/>
    <w:rsid w:val="00A81ED7"/>
    <w:rsid w:val="00A83965"/>
    <w:rsid w:val="00A9374B"/>
    <w:rsid w:val="00AD2CC0"/>
    <w:rsid w:val="00AD5B76"/>
    <w:rsid w:val="00B111E2"/>
    <w:rsid w:val="00B471B0"/>
    <w:rsid w:val="00B5412C"/>
    <w:rsid w:val="00B67FBA"/>
    <w:rsid w:val="00B7335A"/>
    <w:rsid w:val="00B91155"/>
    <w:rsid w:val="00BA6A4E"/>
    <w:rsid w:val="00BB742C"/>
    <w:rsid w:val="00BC707F"/>
    <w:rsid w:val="00BD0318"/>
    <w:rsid w:val="00BF5CF6"/>
    <w:rsid w:val="00C1643F"/>
    <w:rsid w:val="00C245C2"/>
    <w:rsid w:val="00C554B9"/>
    <w:rsid w:val="00CC1623"/>
    <w:rsid w:val="00CF7E78"/>
    <w:rsid w:val="00D23783"/>
    <w:rsid w:val="00D368B5"/>
    <w:rsid w:val="00D47BFA"/>
    <w:rsid w:val="00D517D6"/>
    <w:rsid w:val="00D97F74"/>
    <w:rsid w:val="00DE1FF6"/>
    <w:rsid w:val="00E21EFB"/>
    <w:rsid w:val="00E31E80"/>
    <w:rsid w:val="00E4338C"/>
    <w:rsid w:val="00E5697C"/>
    <w:rsid w:val="00E613FF"/>
    <w:rsid w:val="00E8012F"/>
    <w:rsid w:val="00EA0467"/>
    <w:rsid w:val="00EC3A2C"/>
    <w:rsid w:val="00ED66F7"/>
    <w:rsid w:val="00EE0024"/>
    <w:rsid w:val="00F04EC4"/>
    <w:rsid w:val="00F24716"/>
    <w:rsid w:val="00F312E4"/>
    <w:rsid w:val="00F424E3"/>
    <w:rsid w:val="00F72386"/>
    <w:rsid w:val="00FE218B"/>
    <w:rsid w:val="00FE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86"/>
  </w:style>
  <w:style w:type="paragraph" w:styleId="1">
    <w:name w:val="heading 1"/>
    <w:basedOn w:val="a"/>
    <w:next w:val="a"/>
    <w:link w:val="10"/>
    <w:uiPriority w:val="99"/>
    <w:qFormat/>
    <w:rsid w:val="003B4769"/>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1AD4"/>
    <w:pPr>
      <w:ind w:left="720"/>
      <w:contextualSpacing/>
    </w:pPr>
  </w:style>
  <w:style w:type="table" w:styleId="a4">
    <w:name w:val="Table Grid"/>
    <w:basedOn w:val="a1"/>
    <w:uiPriority w:val="59"/>
    <w:rsid w:val="00ED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B4769"/>
    <w:rPr>
      <w:rFonts w:ascii="Arial" w:eastAsia="Times New Roman" w:hAnsi="Arial" w:cs="Times New Roman"/>
      <w:b/>
      <w:bCs/>
      <w:color w:val="26282F"/>
      <w:sz w:val="24"/>
      <w:szCs w:val="24"/>
      <w:lang w:eastAsia="ru-RU"/>
    </w:rPr>
  </w:style>
  <w:style w:type="character" w:customStyle="1" w:styleId="a5">
    <w:name w:val="Гипертекстовая ссылка"/>
    <w:basedOn w:val="a0"/>
    <w:uiPriority w:val="99"/>
    <w:rsid w:val="003B4769"/>
    <w:rPr>
      <w:rFonts w:cs="Times New Roman"/>
      <w:color w:val="106BBE"/>
    </w:rPr>
  </w:style>
  <w:style w:type="paragraph" w:styleId="a6">
    <w:name w:val="Balloon Text"/>
    <w:basedOn w:val="a"/>
    <w:link w:val="a7"/>
    <w:uiPriority w:val="99"/>
    <w:semiHidden/>
    <w:unhideWhenUsed/>
    <w:rsid w:val="004B4D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D2D"/>
    <w:rPr>
      <w:rFonts w:ascii="Tahoma" w:hAnsi="Tahoma" w:cs="Tahoma"/>
      <w:sz w:val="16"/>
      <w:szCs w:val="16"/>
    </w:rPr>
  </w:style>
  <w:style w:type="paragraph" w:styleId="a8">
    <w:name w:val="Normal (Web)"/>
    <w:basedOn w:val="a"/>
    <w:unhideWhenUsed/>
    <w:rsid w:val="00D97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6040A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040A2"/>
  </w:style>
  <w:style w:type="paragraph" w:styleId="ab">
    <w:name w:val="footer"/>
    <w:basedOn w:val="a"/>
    <w:link w:val="ac"/>
    <w:uiPriority w:val="99"/>
    <w:unhideWhenUsed/>
    <w:rsid w:val="006040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4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13487897346259E-2"/>
          <c:y val="4.4057617797775311E-2"/>
          <c:w val="0.74870297462817226"/>
          <c:h val="0.82705005624296968"/>
        </c:manualLayout>
      </c:layout>
      <c:barChart>
        <c:barDir val="col"/>
        <c:grouping val="clustered"/>
        <c:varyColors val="0"/>
        <c:ser>
          <c:idx val="0"/>
          <c:order val="0"/>
          <c:tx>
            <c:strRef>
              <c:f>Лист1!$B$1</c:f>
              <c:strCache>
                <c:ptCount val="1"/>
                <c:pt idx="0">
                  <c:v>Высокий</c:v>
                </c:pt>
              </c:strCache>
            </c:strRef>
          </c:tx>
          <c:invertIfNegative val="0"/>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Pos val="outEnd"/>
            <c:showLegendKey val="0"/>
            <c:showVal val="0"/>
            <c:showCatName val="0"/>
            <c:showSerName val="0"/>
            <c:showPercent val="0"/>
            <c:showBubbleSize val="0"/>
          </c:dLbls>
          <c:cat>
            <c:strRef>
              <c:f>Лист1!$A$2:$A$4</c:f>
              <c:strCache>
                <c:ptCount val="3"/>
                <c:pt idx="0">
                  <c:v>Радуга</c:v>
                </c:pt>
                <c:pt idx="1">
                  <c:v>Олененок</c:v>
                </c:pt>
                <c:pt idx="2">
                  <c:v>Едэйко</c:v>
                </c:pt>
              </c:strCache>
            </c:strRef>
          </c:cat>
          <c:val>
            <c:numRef>
              <c:f>Лист1!$B$2:$B$4</c:f>
              <c:numCache>
                <c:formatCode>General</c:formatCode>
                <c:ptCount val="3"/>
                <c:pt idx="0">
                  <c:v>0</c:v>
                </c:pt>
                <c:pt idx="1">
                  <c:v>25</c:v>
                </c:pt>
                <c:pt idx="2">
                  <c:v>21</c:v>
                </c:pt>
              </c:numCache>
            </c:numRef>
          </c:val>
        </c:ser>
        <c:ser>
          <c:idx val="1"/>
          <c:order val="1"/>
          <c:tx>
            <c:strRef>
              <c:f>Лист1!$C$1</c:f>
              <c:strCache>
                <c:ptCount val="1"/>
                <c:pt idx="0">
                  <c:v>Хороший</c:v>
                </c:pt>
              </c:strCache>
            </c:strRef>
          </c:tx>
          <c:invertIfNegative val="0"/>
          <c:dLbls>
            <c:showLegendKey val="0"/>
            <c:showVal val="1"/>
            <c:showCatName val="0"/>
            <c:showSerName val="0"/>
            <c:showPercent val="0"/>
            <c:showBubbleSize val="0"/>
            <c:showLeaderLines val="0"/>
          </c:dLbls>
          <c:cat>
            <c:strRef>
              <c:f>Лист1!$A$2:$A$4</c:f>
              <c:strCache>
                <c:ptCount val="3"/>
                <c:pt idx="0">
                  <c:v>Радуга</c:v>
                </c:pt>
                <c:pt idx="1">
                  <c:v>Олененок</c:v>
                </c:pt>
                <c:pt idx="2">
                  <c:v>Едэйко</c:v>
                </c:pt>
              </c:strCache>
            </c:strRef>
          </c:cat>
          <c:val>
            <c:numRef>
              <c:f>Лист1!$C$2:$C$4</c:f>
              <c:numCache>
                <c:formatCode>General</c:formatCode>
                <c:ptCount val="3"/>
                <c:pt idx="0">
                  <c:v>60</c:v>
                </c:pt>
                <c:pt idx="1">
                  <c:v>43.7</c:v>
                </c:pt>
                <c:pt idx="2">
                  <c:v>53</c:v>
                </c:pt>
              </c:numCache>
            </c:numRef>
          </c:val>
        </c:ser>
        <c:ser>
          <c:idx val="2"/>
          <c:order val="2"/>
          <c:tx>
            <c:strRef>
              <c:f>Лист1!$D$1</c:f>
              <c:strCache>
                <c:ptCount val="1"/>
                <c:pt idx="0">
                  <c:v>Средний</c:v>
                </c:pt>
              </c:strCache>
            </c:strRef>
          </c:tx>
          <c:invertIfNegative val="0"/>
          <c:dLbls>
            <c:showLegendKey val="0"/>
            <c:showVal val="1"/>
            <c:showCatName val="0"/>
            <c:showSerName val="0"/>
            <c:showPercent val="0"/>
            <c:showBubbleSize val="0"/>
            <c:showLeaderLines val="0"/>
          </c:dLbls>
          <c:cat>
            <c:strRef>
              <c:f>Лист1!$A$2:$A$4</c:f>
              <c:strCache>
                <c:ptCount val="3"/>
                <c:pt idx="0">
                  <c:v>Радуга</c:v>
                </c:pt>
                <c:pt idx="1">
                  <c:v>Олененок</c:v>
                </c:pt>
                <c:pt idx="2">
                  <c:v>Едэйко</c:v>
                </c:pt>
              </c:strCache>
            </c:strRef>
          </c:cat>
          <c:val>
            <c:numRef>
              <c:f>Лист1!$D$2:$D$4</c:f>
              <c:numCache>
                <c:formatCode>General</c:formatCode>
                <c:ptCount val="3"/>
                <c:pt idx="0">
                  <c:v>6.7</c:v>
                </c:pt>
                <c:pt idx="1">
                  <c:v>31.3</c:v>
                </c:pt>
                <c:pt idx="2">
                  <c:v>26</c:v>
                </c:pt>
              </c:numCache>
            </c:numRef>
          </c:val>
        </c:ser>
        <c:dLbls>
          <c:showLegendKey val="0"/>
          <c:showVal val="0"/>
          <c:showCatName val="0"/>
          <c:showSerName val="0"/>
          <c:showPercent val="0"/>
          <c:showBubbleSize val="0"/>
        </c:dLbls>
        <c:gapWidth val="150"/>
        <c:axId val="93256704"/>
        <c:axId val="99312768"/>
      </c:barChart>
      <c:catAx>
        <c:axId val="93256704"/>
        <c:scaling>
          <c:orientation val="minMax"/>
        </c:scaling>
        <c:delete val="0"/>
        <c:axPos val="b"/>
        <c:majorTickMark val="out"/>
        <c:minorTickMark val="none"/>
        <c:tickLblPos val="nextTo"/>
        <c:crossAx val="99312768"/>
        <c:crosses val="autoZero"/>
        <c:auto val="1"/>
        <c:lblAlgn val="ctr"/>
        <c:lblOffset val="100"/>
        <c:noMultiLvlLbl val="0"/>
      </c:catAx>
      <c:valAx>
        <c:axId val="99312768"/>
        <c:scaling>
          <c:orientation val="minMax"/>
          <c:max val="100"/>
        </c:scaling>
        <c:delete val="0"/>
        <c:axPos val="l"/>
        <c:majorGridlines/>
        <c:numFmt formatCode="General" sourceLinked="1"/>
        <c:majorTickMark val="out"/>
        <c:minorTickMark val="none"/>
        <c:tickLblPos val="nextTo"/>
        <c:crossAx val="93256704"/>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13487897346328E-2"/>
          <c:y val="2.4216347956505461E-2"/>
          <c:w val="0.74870297462817337"/>
          <c:h val="0.82705005624296968"/>
        </c:manualLayout>
      </c:layout>
      <c:barChart>
        <c:barDir val="col"/>
        <c:grouping val="clustered"/>
        <c:varyColors val="0"/>
        <c:ser>
          <c:idx val="0"/>
          <c:order val="0"/>
          <c:tx>
            <c:strRef>
              <c:f>Лист1!$B$1</c:f>
              <c:strCache>
                <c:ptCount val="1"/>
                <c:pt idx="0">
                  <c:v>Высокий</c:v>
                </c:pt>
              </c:strCache>
            </c:strRef>
          </c:tx>
          <c:invertIfNegative val="0"/>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Pos val="outEnd"/>
            <c:showLegendKey val="0"/>
            <c:showVal val="0"/>
            <c:showCatName val="0"/>
            <c:showSerName val="0"/>
            <c:showPercent val="0"/>
            <c:showBubbleSize val="0"/>
          </c:dLbls>
          <c:cat>
            <c:strRef>
              <c:f>Лист1!$A$2:$A$4</c:f>
              <c:strCache>
                <c:ptCount val="3"/>
                <c:pt idx="0">
                  <c:v>Радуга</c:v>
                </c:pt>
                <c:pt idx="1">
                  <c:v>Олененок</c:v>
                </c:pt>
                <c:pt idx="2">
                  <c:v>Едэйко</c:v>
                </c:pt>
              </c:strCache>
            </c:strRef>
          </c:cat>
          <c:val>
            <c:numRef>
              <c:f>Лист1!$B$2:$B$4</c:f>
              <c:numCache>
                <c:formatCode>General</c:formatCode>
                <c:ptCount val="3"/>
                <c:pt idx="0">
                  <c:v>40</c:v>
                </c:pt>
                <c:pt idx="1">
                  <c:v>62.6</c:v>
                </c:pt>
                <c:pt idx="2">
                  <c:v>47</c:v>
                </c:pt>
              </c:numCache>
            </c:numRef>
          </c:val>
        </c:ser>
        <c:ser>
          <c:idx val="1"/>
          <c:order val="1"/>
          <c:tx>
            <c:strRef>
              <c:f>Лист1!$C$1</c:f>
              <c:strCache>
                <c:ptCount val="1"/>
                <c:pt idx="0">
                  <c:v>Хороший</c:v>
                </c:pt>
              </c:strCache>
            </c:strRef>
          </c:tx>
          <c:invertIfNegative val="0"/>
          <c:dLbls>
            <c:showLegendKey val="0"/>
            <c:showVal val="1"/>
            <c:showCatName val="0"/>
            <c:showSerName val="0"/>
            <c:showPercent val="0"/>
            <c:showBubbleSize val="0"/>
            <c:showLeaderLines val="0"/>
          </c:dLbls>
          <c:cat>
            <c:strRef>
              <c:f>Лист1!$A$2:$A$4</c:f>
              <c:strCache>
                <c:ptCount val="3"/>
                <c:pt idx="0">
                  <c:v>Радуга</c:v>
                </c:pt>
                <c:pt idx="1">
                  <c:v>Олененок</c:v>
                </c:pt>
                <c:pt idx="2">
                  <c:v>Едэйко</c:v>
                </c:pt>
              </c:strCache>
            </c:strRef>
          </c:cat>
          <c:val>
            <c:numRef>
              <c:f>Лист1!$C$2:$C$4</c:f>
              <c:numCache>
                <c:formatCode>General</c:formatCode>
                <c:ptCount val="3"/>
                <c:pt idx="0">
                  <c:v>26.6</c:v>
                </c:pt>
                <c:pt idx="1">
                  <c:v>18.7</c:v>
                </c:pt>
                <c:pt idx="2">
                  <c:v>31</c:v>
                </c:pt>
              </c:numCache>
            </c:numRef>
          </c:val>
        </c:ser>
        <c:ser>
          <c:idx val="2"/>
          <c:order val="2"/>
          <c:tx>
            <c:strRef>
              <c:f>Лист1!$D$1</c:f>
              <c:strCache>
                <c:ptCount val="1"/>
                <c:pt idx="0">
                  <c:v>Средний</c:v>
                </c:pt>
              </c:strCache>
            </c:strRef>
          </c:tx>
          <c:invertIfNegative val="0"/>
          <c:dLbls>
            <c:showLegendKey val="0"/>
            <c:showVal val="1"/>
            <c:showCatName val="0"/>
            <c:showSerName val="0"/>
            <c:showPercent val="0"/>
            <c:showBubbleSize val="0"/>
            <c:showLeaderLines val="0"/>
          </c:dLbls>
          <c:cat>
            <c:strRef>
              <c:f>Лист1!$A$2:$A$4</c:f>
              <c:strCache>
                <c:ptCount val="3"/>
                <c:pt idx="0">
                  <c:v>Радуга</c:v>
                </c:pt>
                <c:pt idx="1">
                  <c:v>Олененок</c:v>
                </c:pt>
                <c:pt idx="2">
                  <c:v>Едэйко</c:v>
                </c:pt>
              </c:strCache>
            </c:strRef>
          </c:cat>
          <c:val>
            <c:numRef>
              <c:f>Лист1!$D$2:$D$4</c:f>
              <c:numCache>
                <c:formatCode>General</c:formatCode>
                <c:ptCount val="3"/>
                <c:pt idx="0">
                  <c:v>7</c:v>
                </c:pt>
                <c:pt idx="1">
                  <c:v>18.7</c:v>
                </c:pt>
                <c:pt idx="2">
                  <c:v>22</c:v>
                </c:pt>
              </c:numCache>
            </c:numRef>
          </c:val>
        </c:ser>
        <c:dLbls>
          <c:showLegendKey val="0"/>
          <c:showVal val="0"/>
          <c:showCatName val="0"/>
          <c:showSerName val="0"/>
          <c:showPercent val="0"/>
          <c:showBubbleSize val="0"/>
        </c:dLbls>
        <c:gapWidth val="150"/>
        <c:axId val="99398016"/>
        <c:axId val="99399552"/>
      </c:barChart>
      <c:catAx>
        <c:axId val="99398016"/>
        <c:scaling>
          <c:orientation val="minMax"/>
        </c:scaling>
        <c:delete val="0"/>
        <c:axPos val="b"/>
        <c:majorTickMark val="out"/>
        <c:minorTickMark val="none"/>
        <c:tickLblPos val="nextTo"/>
        <c:crossAx val="99399552"/>
        <c:crosses val="autoZero"/>
        <c:auto val="1"/>
        <c:lblAlgn val="ctr"/>
        <c:lblOffset val="100"/>
        <c:noMultiLvlLbl val="0"/>
      </c:catAx>
      <c:valAx>
        <c:axId val="99399552"/>
        <c:scaling>
          <c:orientation val="minMax"/>
          <c:max val="100"/>
        </c:scaling>
        <c:delete val="0"/>
        <c:axPos val="l"/>
        <c:majorGridlines/>
        <c:numFmt formatCode="General" sourceLinked="1"/>
        <c:majorTickMark val="out"/>
        <c:minorTickMark val="none"/>
        <c:tickLblPos val="nextTo"/>
        <c:crossAx val="9939801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13487897346328E-2"/>
          <c:y val="6.3898887639045124E-2"/>
          <c:w val="0.74870297462817292"/>
          <c:h val="0.82705005624296968"/>
        </c:manualLayout>
      </c:layout>
      <c:barChart>
        <c:barDir val="col"/>
        <c:grouping val="clustered"/>
        <c:varyColors val="0"/>
        <c:ser>
          <c:idx val="0"/>
          <c:order val="0"/>
          <c:tx>
            <c:strRef>
              <c:f>Лист1!$B$1</c:f>
              <c:strCache>
                <c:ptCount val="1"/>
                <c:pt idx="0">
                  <c:v>отличники</c:v>
                </c:pt>
              </c:strCache>
            </c:strRef>
          </c:tx>
          <c:invertIfNegative val="0"/>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Pos val="outEnd"/>
            <c:showLegendKey val="0"/>
            <c:showVal val="0"/>
            <c:showCatName val="0"/>
            <c:showSerName val="0"/>
            <c:showPercent val="0"/>
            <c:showBubbleSize val="0"/>
          </c:dLbls>
          <c:cat>
            <c:strRef>
              <c:f>Лист1!$A$2:$A$4</c:f>
              <c:strCache>
                <c:ptCount val="3"/>
                <c:pt idx="0">
                  <c:v>2013/14</c:v>
                </c:pt>
                <c:pt idx="1">
                  <c:v>2014/15</c:v>
                </c:pt>
                <c:pt idx="2">
                  <c:v>2015/16</c:v>
                </c:pt>
              </c:strCache>
            </c:strRef>
          </c:cat>
          <c:val>
            <c:numRef>
              <c:f>Лист1!$B$2:$B$4</c:f>
              <c:numCache>
                <c:formatCode>General</c:formatCode>
                <c:ptCount val="3"/>
                <c:pt idx="2">
                  <c:v>4</c:v>
                </c:pt>
              </c:numCache>
            </c:numRef>
          </c:val>
        </c:ser>
        <c:ser>
          <c:idx val="1"/>
          <c:order val="1"/>
          <c:tx>
            <c:strRef>
              <c:f>Лист1!$C$1</c:f>
              <c:strCache>
                <c:ptCount val="1"/>
                <c:pt idx="0">
                  <c:v>хорошисты</c:v>
                </c:pt>
              </c:strCache>
            </c:strRef>
          </c:tx>
          <c:invertIfNegative val="0"/>
          <c:dLbls>
            <c:showLegendKey val="0"/>
            <c:showVal val="1"/>
            <c:showCatName val="0"/>
            <c:showSerName val="0"/>
            <c:showPercent val="0"/>
            <c:showBubbleSize val="0"/>
            <c:showLeaderLines val="0"/>
          </c:dLbls>
          <c:cat>
            <c:strRef>
              <c:f>Лист1!$A$2:$A$4</c:f>
              <c:strCache>
                <c:ptCount val="3"/>
                <c:pt idx="0">
                  <c:v>2013/14</c:v>
                </c:pt>
                <c:pt idx="1">
                  <c:v>2014/15</c:v>
                </c:pt>
                <c:pt idx="2">
                  <c:v>2015/16</c:v>
                </c:pt>
              </c:strCache>
            </c:strRef>
          </c:cat>
          <c:val>
            <c:numRef>
              <c:f>Лист1!$C$2:$C$4</c:f>
              <c:numCache>
                <c:formatCode>General</c:formatCode>
                <c:ptCount val="3"/>
                <c:pt idx="0">
                  <c:v>44.4</c:v>
                </c:pt>
                <c:pt idx="1">
                  <c:v>51.6</c:v>
                </c:pt>
                <c:pt idx="2">
                  <c:v>48</c:v>
                </c:pt>
              </c:numCache>
            </c:numRef>
          </c:val>
        </c:ser>
        <c:ser>
          <c:idx val="2"/>
          <c:order val="2"/>
          <c:tx>
            <c:strRef>
              <c:f>Лист1!$D$1</c:f>
              <c:strCache>
                <c:ptCount val="1"/>
                <c:pt idx="0">
                  <c:v>удовлетв.</c:v>
                </c:pt>
              </c:strCache>
            </c:strRef>
          </c:tx>
          <c:invertIfNegative val="0"/>
          <c:dLbls>
            <c:showLegendKey val="0"/>
            <c:showVal val="1"/>
            <c:showCatName val="0"/>
            <c:showSerName val="0"/>
            <c:showPercent val="0"/>
            <c:showBubbleSize val="0"/>
            <c:showLeaderLines val="0"/>
          </c:dLbls>
          <c:cat>
            <c:strRef>
              <c:f>Лист1!$A$2:$A$4</c:f>
              <c:strCache>
                <c:ptCount val="3"/>
                <c:pt idx="0">
                  <c:v>2013/14</c:v>
                </c:pt>
                <c:pt idx="1">
                  <c:v>2014/15</c:v>
                </c:pt>
                <c:pt idx="2">
                  <c:v>2015/16</c:v>
                </c:pt>
              </c:strCache>
            </c:strRef>
          </c:cat>
          <c:val>
            <c:numRef>
              <c:f>Лист1!$D$2:$D$4</c:f>
              <c:numCache>
                <c:formatCode>General</c:formatCode>
                <c:ptCount val="3"/>
                <c:pt idx="0">
                  <c:v>55.6</c:v>
                </c:pt>
                <c:pt idx="1">
                  <c:v>48.4</c:v>
                </c:pt>
                <c:pt idx="2">
                  <c:v>48</c:v>
                </c:pt>
              </c:numCache>
            </c:numRef>
          </c:val>
        </c:ser>
        <c:dLbls>
          <c:showLegendKey val="0"/>
          <c:showVal val="0"/>
          <c:showCatName val="0"/>
          <c:showSerName val="0"/>
          <c:showPercent val="0"/>
          <c:showBubbleSize val="0"/>
        </c:dLbls>
        <c:gapWidth val="150"/>
        <c:axId val="99594624"/>
        <c:axId val="99596160"/>
      </c:barChart>
      <c:catAx>
        <c:axId val="99594624"/>
        <c:scaling>
          <c:orientation val="minMax"/>
        </c:scaling>
        <c:delete val="0"/>
        <c:axPos val="b"/>
        <c:majorTickMark val="out"/>
        <c:minorTickMark val="none"/>
        <c:tickLblPos val="nextTo"/>
        <c:crossAx val="99596160"/>
        <c:crosses val="autoZero"/>
        <c:auto val="1"/>
        <c:lblAlgn val="ctr"/>
        <c:lblOffset val="100"/>
        <c:noMultiLvlLbl val="0"/>
      </c:catAx>
      <c:valAx>
        <c:axId val="99596160"/>
        <c:scaling>
          <c:orientation val="minMax"/>
          <c:max val="100"/>
        </c:scaling>
        <c:delete val="0"/>
        <c:axPos val="l"/>
        <c:majorGridlines/>
        <c:numFmt formatCode="General" sourceLinked="1"/>
        <c:majorTickMark val="out"/>
        <c:minorTickMark val="none"/>
        <c:tickLblPos val="nextTo"/>
        <c:crossAx val="99594624"/>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CCF9-9650-427B-923F-CFC519D8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13</Pages>
  <Words>3749</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GoryachevMP</cp:lastModifiedBy>
  <cp:revision>33</cp:revision>
  <cp:lastPrinted>2017-03-16T09:44:00Z</cp:lastPrinted>
  <dcterms:created xsi:type="dcterms:W3CDTF">2014-06-05T10:19:00Z</dcterms:created>
  <dcterms:modified xsi:type="dcterms:W3CDTF">2017-03-16T09:48:00Z</dcterms:modified>
</cp:coreProperties>
</file>